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756" w:rsidRPr="004F5D97" w:rsidRDefault="00B24756" w:rsidP="00B24756">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a </w:t>
      </w:r>
      <w:r>
        <w:rPr>
          <w:rFonts w:ascii="Calibri" w:hAnsi="Calibri" w:cs="Calibri"/>
          <w:b/>
          <w:color w:val="595959" w:themeColor="text1" w:themeTint="A6"/>
          <w:sz w:val="26"/>
          <w:szCs w:val="26"/>
        </w:rPr>
        <w:t>14 catorce de marzo</w:t>
      </w:r>
      <w:r w:rsidRPr="004F5D97">
        <w:rPr>
          <w:rFonts w:ascii="Calibri" w:hAnsi="Calibri" w:cs="Calibri"/>
          <w:b/>
          <w:color w:val="595959" w:themeColor="text1" w:themeTint="A6"/>
          <w:sz w:val="26"/>
          <w:szCs w:val="26"/>
        </w:rPr>
        <w:t xml:space="preserve"> del 2018 dos mil dieciocho</w:t>
      </w:r>
      <w:proofErr w:type="gramStart"/>
      <w:r w:rsidRPr="004F5D97">
        <w:rPr>
          <w:rFonts w:ascii="Calibri" w:hAnsi="Calibri" w:cs="Calibri"/>
          <w:b/>
          <w:color w:val="595959" w:themeColor="text1" w:themeTint="A6"/>
          <w:sz w:val="26"/>
          <w:szCs w:val="26"/>
        </w:rPr>
        <w:t xml:space="preserve">. </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w:t>
      </w:r>
      <w:proofErr w:type="gramEnd"/>
      <w:r>
        <w:rPr>
          <w:rFonts w:ascii="Calibri" w:hAnsi="Calibri" w:cs="Calibri"/>
          <w:bCs/>
          <w:iCs/>
          <w:color w:val="595959" w:themeColor="text1" w:themeTint="A6"/>
          <w:sz w:val="26"/>
          <w:szCs w:val="26"/>
        </w:rPr>
        <w:t xml:space="preserve"> .</w:t>
      </w:r>
    </w:p>
    <w:p w:rsidR="00B24756" w:rsidRPr="004F5D97" w:rsidRDefault="00B24756" w:rsidP="00B24756">
      <w:pPr>
        <w:rPr>
          <w:rFonts w:ascii="Calibri" w:hAnsi="Calibri" w:cs="Calibri"/>
          <w:color w:val="595959" w:themeColor="text1" w:themeTint="A6"/>
          <w:sz w:val="26"/>
          <w:szCs w:val="26"/>
        </w:rPr>
      </w:pPr>
    </w:p>
    <w:p w:rsidR="00B24756" w:rsidRPr="004F5D97" w:rsidRDefault="00B24756" w:rsidP="00B24756">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r>
        <w:rPr>
          <w:rFonts w:ascii="Calibri" w:hAnsi="Calibri" w:cs="Calibri"/>
          <w:b/>
          <w:color w:val="595959" w:themeColor="text1" w:themeTint="A6"/>
          <w:sz w:val="26"/>
          <w:szCs w:val="26"/>
        </w:rPr>
        <w:t>1329/2doJAM/2017-JN</w:t>
      </w:r>
      <w:r w:rsidRPr="004F5D97">
        <w:rPr>
          <w:rFonts w:ascii="Calibri" w:hAnsi="Calibri" w:cs="Calibri"/>
          <w:color w:val="595959" w:themeColor="text1" w:themeTint="A6"/>
          <w:sz w:val="26"/>
          <w:szCs w:val="26"/>
        </w:rPr>
        <w:t xml:space="preserve">, promovido por el ciudadano </w:t>
      </w:r>
      <w:r>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w:t>
      </w:r>
      <w:proofErr w:type="gramStart"/>
      <w:r w:rsidRPr="004F5D97">
        <w:rPr>
          <w:rFonts w:ascii="Calibri" w:hAnsi="Calibri" w:cs="Calibri"/>
          <w:color w:val="595959" w:themeColor="text1" w:themeTint="A6"/>
          <w:sz w:val="26"/>
          <w:szCs w:val="26"/>
        </w:rPr>
        <w:t>y,. . .</w:t>
      </w:r>
      <w:proofErr w:type="gramEnd"/>
      <w:r w:rsidRPr="004F5D97">
        <w:rPr>
          <w:rFonts w:ascii="Calibri" w:hAnsi="Calibri" w:cs="Calibri"/>
          <w:color w:val="595959" w:themeColor="text1" w:themeTint="A6"/>
          <w:sz w:val="26"/>
          <w:szCs w:val="26"/>
        </w:rPr>
        <w:t xml:space="preserve"> . . . . . . . . . . . . . . . . . . . . . . . . . . . . . . . . . . . . . . . . . . . . . . . . . . . . . . . </w:t>
      </w:r>
    </w:p>
    <w:p w:rsidR="00B24756" w:rsidRPr="004F5D97" w:rsidRDefault="00B24756" w:rsidP="00B24756">
      <w:pPr>
        <w:pStyle w:val="Textoindependiente"/>
        <w:rPr>
          <w:rFonts w:ascii="Calibri" w:hAnsi="Calibri" w:cs="Calibri"/>
          <w:color w:val="595959" w:themeColor="text1" w:themeTint="A6"/>
          <w:sz w:val="26"/>
          <w:szCs w:val="26"/>
        </w:rPr>
      </w:pPr>
    </w:p>
    <w:p w:rsidR="00B24756" w:rsidRPr="004F5D97" w:rsidRDefault="00B24756" w:rsidP="00B24756">
      <w:pPr>
        <w:pStyle w:val="Textoindependiente"/>
        <w:rPr>
          <w:rFonts w:ascii="Calibri" w:hAnsi="Calibri" w:cs="Calibri"/>
          <w:color w:val="595959" w:themeColor="text1" w:themeTint="A6"/>
          <w:sz w:val="26"/>
          <w:szCs w:val="26"/>
        </w:rPr>
      </w:pPr>
    </w:p>
    <w:p w:rsidR="00B24756" w:rsidRPr="004F5D97" w:rsidRDefault="00B24756" w:rsidP="00B24756">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C O N S I D E R A N D </w:t>
      </w:r>
      <w:proofErr w:type="gramStart"/>
      <w:r w:rsidRPr="004F5D97">
        <w:rPr>
          <w:rFonts w:ascii="Calibri" w:hAnsi="Calibri" w:cs="Calibri"/>
          <w:b/>
          <w:bCs/>
          <w:i/>
          <w:iCs/>
          <w:color w:val="595959" w:themeColor="text1" w:themeTint="A6"/>
          <w:sz w:val="26"/>
          <w:szCs w:val="26"/>
        </w:rPr>
        <w:t>O :</w:t>
      </w:r>
      <w:proofErr w:type="gramEnd"/>
    </w:p>
    <w:p w:rsidR="00B24756" w:rsidRPr="004F5D97" w:rsidRDefault="00B24756" w:rsidP="00B24756">
      <w:pPr>
        <w:pStyle w:val="Textoindependiente"/>
        <w:ind w:firstLine="708"/>
        <w:jc w:val="center"/>
        <w:rPr>
          <w:rFonts w:ascii="Calibri" w:hAnsi="Calibri" w:cs="Calibri"/>
          <w:b/>
          <w:bCs/>
          <w:color w:val="595959" w:themeColor="text1" w:themeTint="A6"/>
          <w:sz w:val="26"/>
          <w:szCs w:val="26"/>
        </w:rPr>
      </w:pPr>
    </w:p>
    <w:p w:rsidR="00B24756" w:rsidRPr="004F5D97" w:rsidRDefault="00B24756" w:rsidP="00B24756">
      <w:pPr>
        <w:pStyle w:val="Textoindependiente"/>
        <w:rPr>
          <w:rFonts w:ascii="Calibri" w:hAnsi="Calibri" w:cs="Calibri"/>
          <w:b/>
          <w:bCs/>
          <w:color w:val="595959" w:themeColor="text1" w:themeTint="A6"/>
          <w:sz w:val="26"/>
          <w:szCs w:val="26"/>
        </w:rPr>
      </w:pPr>
    </w:p>
    <w:p w:rsidR="00B24756" w:rsidRPr="004F5D97" w:rsidRDefault="00B24756" w:rsidP="00B24756">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Pr>
          <w:rFonts w:ascii="Calibri" w:hAnsi="Calibri" w:cs="Calibri"/>
          <w:color w:val="595959" w:themeColor="text1" w:themeTint="A6"/>
          <w:sz w:val="26"/>
          <w:szCs w:val="26"/>
        </w:rPr>
        <w:t>16 dieciséis de octubre</w:t>
      </w:r>
      <w:r w:rsidRPr="004F5D97">
        <w:rPr>
          <w:rFonts w:ascii="Calibri" w:hAnsi="Calibri" w:cs="Calibri"/>
          <w:color w:val="595959" w:themeColor="text1" w:themeTint="A6"/>
          <w:sz w:val="26"/>
          <w:szCs w:val="26"/>
        </w:rPr>
        <w:t xml:space="preserve"> del 2017 dos mil diecisiete, sin que de las constancias de la presente causa administrativa se desprenda lo contrario. . . . . . . . . . . . . . . . . . . . . . . . . . . . . . </w:t>
      </w:r>
    </w:p>
    <w:p w:rsidR="00B24756" w:rsidRPr="004F5D97" w:rsidRDefault="00B24756" w:rsidP="00B24756">
      <w:pPr>
        <w:jc w:val="both"/>
        <w:rPr>
          <w:rFonts w:ascii="Calibri" w:hAnsi="Calibri" w:cs="Calibri"/>
          <w:b/>
          <w:i/>
          <w:iCs/>
          <w:color w:val="595959" w:themeColor="text1" w:themeTint="A6"/>
          <w:sz w:val="26"/>
          <w:szCs w:val="26"/>
          <w:lang w:val="es-MX"/>
        </w:rPr>
      </w:pPr>
    </w:p>
    <w:p w:rsidR="00B24756" w:rsidRDefault="00B24756" w:rsidP="00B24756">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w:t>
      </w:r>
      <w:r>
        <w:rPr>
          <w:rFonts w:ascii="Calibri" w:hAnsi="Calibri" w:cs="Calibri"/>
          <w:color w:val="595959" w:themeColor="text1" w:themeTint="A6"/>
          <w:sz w:val="26"/>
          <w:szCs w:val="26"/>
        </w:rPr>
        <w:t>366042 (tres-seis-seis-cero-cuatro-dos)</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15 quince de octubre</w:t>
      </w:r>
      <w:r w:rsidRPr="004F5D97">
        <w:rPr>
          <w:rFonts w:ascii="Calibri" w:hAnsi="Calibri" w:cs="Calibri"/>
          <w:color w:val="595959" w:themeColor="text1" w:themeTint="A6"/>
          <w:sz w:val="26"/>
          <w:szCs w:val="26"/>
        </w:rPr>
        <w:t xml:space="preserve"> del 2017 dos mil diecisiete; documento que, admitido como prueba a las partes (visible a foja </w:t>
      </w:r>
      <w:r>
        <w:rPr>
          <w:rFonts w:ascii="Calibri" w:hAnsi="Calibri" w:cs="Calibri"/>
          <w:color w:val="595959" w:themeColor="text1" w:themeTint="A6"/>
          <w:sz w:val="26"/>
          <w:szCs w:val="26"/>
        </w:rPr>
        <w:t>19 diecinueve</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F5D97">
        <w:rPr>
          <w:rFonts w:ascii="Calibri" w:hAnsi="Calibri" w:cs="Calibri"/>
          <w:b/>
          <w:color w:val="595959" w:themeColor="text1" w:themeTint="A6"/>
          <w:sz w:val="26"/>
          <w:szCs w:val="26"/>
        </w:rPr>
        <w:t>confesión expresa</w:t>
      </w:r>
      <w:r w:rsidRPr="004F5D97">
        <w:rPr>
          <w:rFonts w:ascii="Calibri" w:hAnsi="Calibri" w:cs="Calibri"/>
          <w:color w:val="595959" w:themeColor="text1" w:themeTint="A6"/>
          <w:sz w:val="26"/>
          <w:szCs w:val="26"/>
        </w:rPr>
        <w:t xml:space="preserve"> que hizo el</w:t>
      </w:r>
      <w:r>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enjuiciado, al contestar la demanda, en el sentido de que </w:t>
      </w:r>
      <w:r w:rsidRPr="000B290E">
        <w:rPr>
          <w:rFonts w:ascii="Calibri" w:hAnsi="Calibri" w:cs="Calibri"/>
          <w:b/>
          <w:color w:val="595959" w:themeColor="text1" w:themeTint="A6"/>
          <w:sz w:val="26"/>
          <w:szCs w:val="26"/>
        </w:rPr>
        <w:t>sí realizó</w:t>
      </w:r>
      <w:r w:rsidRPr="004F5D97">
        <w:rPr>
          <w:rFonts w:ascii="Calibri" w:hAnsi="Calibri" w:cs="Calibri"/>
          <w:color w:val="595959" w:themeColor="text1" w:themeTint="A6"/>
          <w:sz w:val="26"/>
          <w:szCs w:val="26"/>
        </w:rPr>
        <w:t xml:space="preserve"> el Acta de Infracción combatida</w:t>
      </w:r>
      <w:r>
        <w:rPr>
          <w:rFonts w:ascii="Calibri" w:hAnsi="Calibri" w:cs="Calibri"/>
          <w:color w:val="595959" w:themeColor="text1" w:themeTint="A6"/>
          <w:sz w:val="26"/>
          <w:szCs w:val="26"/>
        </w:rPr>
        <w:t>. . . . . . . . . . . . . . . . . . .  . . . . . . . . . . . . . . . . . . . . . . . . . . . . . . . .</w:t>
      </w:r>
    </w:p>
    <w:p w:rsidR="00B24756" w:rsidRDefault="00B24756" w:rsidP="00B24756">
      <w:pPr>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1329/2doJAM/2017-JN</w:t>
      </w:r>
    </w:p>
    <w:p w:rsidR="00B24756" w:rsidRPr="004F5D97" w:rsidRDefault="00B24756" w:rsidP="00B24756">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w:t>
      </w:r>
    </w:p>
    <w:p w:rsidR="00B24756" w:rsidRPr="004F5D97" w:rsidRDefault="00B24756" w:rsidP="00B24756">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B24756" w:rsidRPr="004F5D97" w:rsidRDefault="00B24756" w:rsidP="00B24756">
      <w:pPr>
        <w:jc w:val="both"/>
        <w:rPr>
          <w:rFonts w:ascii="Calibri" w:hAnsi="Calibri" w:cs="Calibri"/>
          <w:b/>
          <w:bCs/>
          <w:i/>
          <w:iCs/>
          <w:color w:val="595959" w:themeColor="text1" w:themeTint="A6"/>
          <w:sz w:val="26"/>
          <w:szCs w:val="26"/>
        </w:rPr>
      </w:pPr>
    </w:p>
    <w:p w:rsidR="00B24756" w:rsidRPr="004F5D97" w:rsidRDefault="00B24756" w:rsidP="00B24756">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p>
    <w:p w:rsidR="00B24756" w:rsidRPr="004F5D97" w:rsidRDefault="00B24756" w:rsidP="00B24756">
      <w:pPr>
        <w:rPr>
          <w:rFonts w:ascii="Calibri" w:hAnsi="Calibri" w:cs="Calibri"/>
          <w:b/>
          <w:color w:val="595959" w:themeColor="text1" w:themeTint="A6"/>
          <w:sz w:val="26"/>
          <w:szCs w:val="26"/>
        </w:rPr>
      </w:pPr>
    </w:p>
    <w:p w:rsidR="00B24756" w:rsidRPr="004F5D97" w:rsidRDefault="00B24756" w:rsidP="00B24756">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lastRenderedPageBreak/>
        <w:t xml:space="preserve">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acreditarlo, la Escritura Pública número 8,709 ocho mil setecientos nueve; de fecha 4 cuatro de junio del año 2014 dos mil catorce, tirada ante la fe del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otorgó a favor del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B24756" w:rsidRPr="004F5D97" w:rsidRDefault="00B24756" w:rsidP="00B24756">
      <w:pPr>
        <w:ind w:firstLine="708"/>
        <w:jc w:val="both"/>
        <w:rPr>
          <w:rFonts w:ascii="Calibri" w:hAnsi="Calibri" w:cs="Calibri"/>
          <w:color w:val="595959" w:themeColor="text1" w:themeTint="A6"/>
          <w:sz w:val="26"/>
          <w:szCs w:val="26"/>
        </w:rPr>
      </w:pPr>
    </w:p>
    <w:p w:rsidR="00B24756" w:rsidRPr="004F5D97" w:rsidRDefault="00B24756" w:rsidP="00B24756">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Pr>
          <w:rFonts w:ascii="Calibri" w:hAnsi="Calibri" w:cs="Calibri"/>
          <w:color w:val="595959" w:themeColor="text1" w:themeTint="A6"/>
          <w:sz w:val="26"/>
          <w:szCs w:val="26"/>
        </w:rPr>
        <w:t>11 once a la 17 diecisiete</w:t>
      </w:r>
      <w:r w:rsidRPr="004F5D97">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de la persona moral denominada </w:t>
      </w:r>
      <w:r>
        <w:rPr>
          <w:rFonts w:ascii="Calibri" w:hAnsi="Calibri" w:cs="Calibri"/>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para comparecer, promover e intervenir en el presente proceso, </w:t>
      </w:r>
      <w:r w:rsidRPr="004F5D97">
        <w:rPr>
          <w:rFonts w:ascii="Calibri" w:hAnsi="Calibri"/>
          <w:bCs/>
          <w:iCs/>
          <w:color w:val="595959" w:themeColor="text1" w:themeTint="A6"/>
          <w:sz w:val="26"/>
          <w:szCs w:val="26"/>
        </w:rPr>
        <w:t xml:space="preserve">a nombre de dicha Sociedad Mercantil. . . . . . . . . . . . . . . . </w:t>
      </w:r>
      <w:r w:rsidRPr="004F5D97">
        <w:rPr>
          <w:rFonts w:ascii="Calibri" w:hAnsi="Calibri" w:cs="Calibri"/>
          <w:color w:val="595959" w:themeColor="text1" w:themeTint="A6"/>
          <w:sz w:val="26"/>
          <w:szCs w:val="26"/>
        </w:rPr>
        <w:t xml:space="preserve">. . . . . </w:t>
      </w:r>
    </w:p>
    <w:p w:rsidR="00B24756" w:rsidRPr="004F5D97" w:rsidRDefault="00B24756" w:rsidP="00B24756">
      <w:pPr>
        <w:jc w:val="both"/>
        <w:rPr>
          <w:rFonts w:ascii="Calibri" w:hAnsi="Calibri" w:cs="Calibri"/>
          <w:b/>
          <w:bCs/>
          <w:i/>
          <w:iCs/>
          <w:color w:val="595959" w:themeColor="text1" w:themeTint="A6"/>
          <w:sz w:val="26"/>
          <w:szCs w:val="26"/>
        </w:rPr>
      </w:pPr>
    </w:p>
    <w:p w:rsidR="00B24756" w:rsidRPr="004F5D97" w:rsidRDefault="00B24756" w:rsidP="00B24756">
      <w:pPr>
        <w:ind w:firstLine="708"/>
        <w:jc w:val="both"/>
        <w:rPr>
          <w:rFonts w:ascii="Calibri" w:hAnsi="Calibri" w:cs="Calibri"/>
          <w:bCs/>
          <w:iCs/>
          <w:color w:val="595959" w:themeColor="text1" w:themeTint="A6"/>
          <w:sz w:val="26"/>
          <w:szCs w:val="26"/>
        </w:rPr>
      </w:pPr>
      <w:proofErr w:type="gramStart"/>
      <w:r w:rsidRPr="004F5D97">
        <w:rPr>
          <w:rFonts w:ascii="Calibri" w:hAnsi="Calibri" w:cs="Calibri"/>
          <w:b/>
          <w:bCs/>
          <w:i/>
          <w:iCs/>
          <w:color w:val="595959" w:themeColor="text1" w:themeTint="A6"/>
          <w:sz w:val="26"/>
          <w:szCs w:val="26"/>
        </w:rPr>
        <w:t>QUINTO.-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xml:space="preserve">. . . . . . . . . . . . . . </w:t>
      </w:r>
    </w:p>
    <w:p w:rsidR="00B24756" w:rsidRPr="004F5D97" w:rsidRDefault="00B24756" w:rsidP="00B24756">
      <w:pPr>
        <w:jc w:val="both"/>
        <w:rPr>
          <w:rFonts w:ascii="Calibri" w:hAnsi="Calibri" w:cs="Calibri"/>
          <w:b/>
          <w:bCs/>
          <w:i/>
          <w:iCs/>
          <w:color w:val="595959" w:themeColor="text1" w:themeTint="A6"/>
          <w:sz w:val="26"/>
          <w:szCs w:val="26"/>
        </w:rPr>
      </w:pPr>
    </w:p>
    <w:p w:rsidR="00B24756" w:rsidRPr="004F5D97" w:rsidRDefault="00B24756" w:rsidP="00B24756">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que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como causal de improcedencia, en el sentido de que existe un acto consentido y que se encuentra fuera de los plazos legales. . . </w:t>
      </w:r>
      <w:proofErr w:type="gramStart"/>
      <w:r w:rsidRPr="004F5D97">
        <w:rPr>
          <w:rFonts w:ascii="Calibri" w:hAnsi="Calibri" w:cs="Calibri"/>
          <w:bCs/>
          <w:iCs/>
          <w:color w:val="595959" w:themeColor="text1" w:themeTint="A6"/>
          <w:sz w:val="26"/>
          <w:szCs w:val="26"/>
        </w:rPr>
        <w:t>. . . .</w:t>
      </w:r>
      <w:proofErr w:type="gramEnd"/>
      <w:r w:rsidRPr="004F5D97">
        <w:rPr>
          <w:rFonts w:ascii="Calibri" w:hAnsi="Calibri" w:cs="Calibri"/>
          <w:bCs/>
          <w:iCs/>
          <w:color w:val="595959" w:themeColor="text1" w:themeTint="A6"/>
          <w:sz w:val="26"/>
          <w:szCs w:val="26"/>
        </w:rPr>
        <w:t xml:space="preserve"> . </w:t>
      </w:r>
    </w:p>
    <w:p w:rsidR="00B24756" w:rsidRPr="004F5D97" w:rsidRDefault="00B24756" w:rsidP="00B24756">
      <w:pPr>
        <w:pStyle w:val="Sangradetextonormal"/>
        <w:ind w:left="0" w:firstLine="708"/>
        <w:jc w:val="both"/>
        <w:rPr>
          <w:rFonts w:ascii="Calibri" w:hAnsi="Calibri" w:cs="Calibri"/>
          <w:bCs/>
          <w:iCs/>
          <w:color w:val="595959" w:themeColor="text1" w:themeTint="A6"/>
          <w:sz w:val="20"/>
          <w:szCs w:val="20"/>
        </w:rPr>
      </w:pPr>
    </w:p>
    <w:p w:rsidR="00B24756" w:rsidRPr="004F5D97" w:rsidRDefault="00B24756" w:rsidP="00B24756">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w:t>
      </w:r>
      <w:r w:rsidRPr="004F5D97">
        <w:rPr>
          <w:rFonts w:ascii="Calibri" w:hAnsi="Calibri" w:cs="Calibri"/>
          <w:b/>
          <w:bCs/>
          <w:iCs/>
          <w:color w:val="595959" w:themeColor="text1" w:themeTint="A6"/>
          <w:sz w:val="26"/>
          <w:szCs w:val="26"/>
        </w:rPr>
        <w:t>no se actualiza</w:t>
      </w:r>
      <w:r w:rsidRPr="004F5D97">
        <w:rPr>
          <w:rFonts w:ascii="Calibri" w:hAnsi="Calibri" w:cs="Calibri"/>
          <w:bCs/>
          <w:iCs/>
          <w:color w:val="595959" w:themeColor="text1" w:themeTint="A6"/>
          <w:sz w:val="26"/>
          <w:szCs w:val="26"/>
        </w:rPr>
        <w:t xml:space="preserve"> pues el proceso administrativo fue promovido en tiempo y forma, pues la demanda fue presentada dentro de los 30 treinta días siguientes a aquél </w:t>
      </w:r>
      <w:r>
        <w:rPr>
          <w:rFonts w:ascii="Calibri" w:hAnsi="Calibri" w:cs="Calibri"/>
          <w:bCs/>
          <w:iCs/>
          <w:color w:val="595959" w:themeColor="text1" w:themeTint="A6"/>
          <w:sz w:val="26"/>
          <w:szCs w:val="26"/>
        </w:rPr>
        <w:t xml:space="preserve">del de la expedición </w:t>
      </w:r>
      <w:r w:rsidRPr="004F5D97">
        <w:rPr>
          <w:rFonts w:ascii="Calibri" w:hAnsi="Calibri" w:cs="Calibri"/>
          <w:bCs/>
          <w:iCs/>
          <w:color w:val="595959" w:themeColor="text1" w:themeTint="A6"/>
          <w:sz w:val="26"/>
          <w:szCs w:val="26"/>
        </w:rPr>
        <w:t xml:space="preserve">del Acta combatida, concretamente se presentó al </w:t>
      </w:r>
      <w:r>
        <w:rPr>
          <w:rFonts w:ascii="Calibri" w:hAnsi="Calibri" w:cs="Calibri"/>
          <w:b/>
          <w:bCs/>
          <w:iCs/>
          <w:color w:val="595959" w:themeColor="text1" w:themeTint="A6"/>
          <w:sz w:val="26"/>
          <w:szCs w:val="26"/>
        </w:rPr>
        <w:t xml:space="preserve">décimo séptimo </w:t>
      </w:r>
      <w:r w:rsidRPr="004F5D97">
        <w:rPr>
          <w:rFonts w:ascii="Calibri" w:hAnsi="Calibri" w:cs="Calibri"/>
          <w:bCs/>
          <w:iCs/>
          <w:color w:val="595959" w:themeColor="text1" w:themeTint="A6"/>
          <w:sz w:val="26"/>
          <w:szCs w:val="26"/>
        </w:rPr>
        <w:t xml:space="preserve">día. </w:t>
      </w:r>
      <w:r>
        <w:rPr>
          <w:rFonts w:ascii="Calibri" w:hAnsi="Calibri" w:cs="Calibri"/>
          <w:bCs/>
          <w:iCs/>
          <w:color w:val="595959" w:themeColor="text1" w:themeTint="A6"/>
          <w:sz w:val="26"/>
          <w:szCs w:val="26"/>
        </w:rPr>
        <w:t>. . . . . . . .</w:t>
      </w:r>
    </w:p>
    <w:p w:rsidR="00B24756" w:rsidRPr="004F5D97" w:rsidRDefault="00B24756" w:rsidP="00B24756">
      <w:pPr>
        <w:pStyle w:val="Sangradetextonormal"/>
        <w:ind w:left="0" w:firstLine="708"/>
        <w:jc w:val="both"/>
        <w:rPr>
          <w:rFonts w:ascii="Calibri" w:hAnsi="Calibri" w:cs="Calibri"/>
          <w:bCs/>
          <w:iCs/>
          <w:color w:val="595959" w:themeColor="text1" w:themeTint="A6"/>
          <w:sz w:val="20"/>
          <w:szCs w:val="20"/>
        </w:rPr>
      </w:pPr>
    </w:p>
    <w:p w:rsidR="00B24756" w:rsidRPr="004F5D97" w:rsidRDefault="00B24756" w:rsidP="00B24756">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lastRenderedPageBreak/>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4F5D97">
        <w:rPr>
          <w:rFonts w:ascii="Calibri" w:hAnsi="Calibri" w:cs="Calibri"/>
          <w:color w:val="595959" w:themeColor="text1" w:themeTint="A6"/>
          <w:sz w:val="26"/>
          <w:szCs w:val="26"/>
        </w:rPr>
        <w:t xml:space="preserve">. . . . . . . . . . . . . . . . . . . .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B24756" w:rsidRPr="004F5D97" w:rsidRDefault="00B24756" w:rsidP="00B24756">
      <w:pPr>
        <w:pStyle w:val="Sangradetextonormal"/>
        <w:ind w:left="0" w:firstLine="708"/>
        <w:jc w:val="both"/>
        <w:rPr>
          <w:rFonts w:ascii="Calibri" w:hAnsi="Calibri" w:cs="Calibri"/>
          <w:bCs/>
          <w:iCs/>
          <w:color w:val="595959" w:themeColor="text1" w:themeTint="A6"/>
          <w:sz w:val="20"/>
          <w:szCs w:val="20"/>
        </w:rPr>
      </w:pPr>
    </w:p>
    <w:p w:rsidR="00B24756" w:rsidRPr="004F5D97" w:rsidRDefault="00B24756" w:rsidP="00B24756">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para este juzgador, </w:t>
      </w:r>
      <w:r w:rsidRPr="004F5D97">
        <w:rPr>
          <w:rFonts w:ascii="Calibri" w:hAnsi="Calibri" w:cs="Calibri"/>
          <w:b/>
          <w:bCs/>
          <w:iCs/>
          <w:color w:val="595959" w:themeColor="text1" w:themeTint="A6"/>
          <w:sz w:val="26"/>
          <w:szCs w:val="26"/>
        </w:rPr>
        <w:t>tampoco se actualiza</w:t>
      </w:r>
      <w:r w:rsidRPr="004F5D97">
        <w:rPr>
          <w:rFonts w:ascii="Calibri" w:hAnsi="Calibri" w:cs="Calibri"/>
          <w:bCs/>
          <w:iCs/>
          <w:color w:val="595959" w:themeColor="text1" w:themeTint="A6"/>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w:t>
      </w:r>
      <w:r>
        <w:rPr>
          <w:rFonts w:ascii="Calibri" w:hAnsi="Calibri" w:cs="Calibri"/>
          <w:bCs/>
          <w:iCs/>
          <w:color w:val="595959" w:themeColor="text1" w:themeTint="A6"/>
          <w:sz w:val="26"/>
          <w:szCs w:val="26"/>
        </w:rPr>
        <w:t>58234</w:t>
      </w:r>
      <w:r w:rsidRPr="004F5D97">
        <w:rPr>
          <w:rFonts w:ascii="Calibri" w:hAnsi="Calibri" w:cs="Calibri"/>
          <w:bCs/>
          <w:iCs/>
          <w:color w:val="595959" w:themeColor="text1" w:themeTint="A6"/>
          <w:sz w:val="26"/>
          <w:szCs w:val="26"/>
        </w:rPr>
        <w:t xml:space="preserve"> (dos-ocho-seis-ocho-</w:t>
      </w:r>
      <w:r>
        <w:rPr>
          <w:rFonts w:ascii="Calibri" w:hAnsi="Calibri" w:cs="Calibri"/>
          <w:bCs/>
          <w:iCs/>
          <w:color w:val="595959" w:themeColor="text1" w:themeTint="A6"/>
          <w:sz w:val="26"/>
          <w:szCs w:val="26"/>
        </w:rPr>
        <w:t>cinco-ocho-dos-tres-cuatro</w:t>
      </w:r>
      <w:r w:rsidRPr="004F5D97">
        <w:rPr>
          <w:rFonts w:ascii="Calibri" w:hAnsi="Calibri" w:cs="Calibri"/>
          <w:bCs/>
          <w:iCs/>
          <w:color w:val="595959" w:themeColor="text1" w:themeTint="A6"/>
          <w:sz w:val="26"/>
          <w:szCs w:val="26"/>
        </w:rPr>
        <w:t xml:space="preserve">) del autobús marca </w:t>
      </w:r>
      <w:r>
        <w:rPr>
          <w:rFonts w:ascii="Calibri" w:hAnsi="Calibri" w:cs="Calibri"/>
          <w:bCs/>
          <w:iCs/>
          <w:color w:val="595959" w:themeColor="text1" w:themeTint="A6"/>
          <w:sz w:val="26"/>
          <w:szCs w:val="26"/>
        </w:rPr>
        <w:t>Mercedes Benz</w:t>
      </w:r>
      <w:r w:rsidRPr="004F5D97">
        <w:rPr>
          <w:rFonts w:ascii="Calibri" w:hAnsi="Calibri" w:cs="Calibri"/>
          <w:bCs/>
          <w:iCs/>
          <w:color w:val="595959" w:themeColor="text1" w:themeTint="A6"/>
          <w:sz w:val="26"/>
          <w:szCs w:val="26"/>
        </w:rPr>
        <w:t>, tipo ómnibus, modelo 20</w:t>
      </w:r>
      <w:r>
        <w:rPr>
          <w:rFonts w:ascii="Calibri" w:hAnsi="Calibri" w:cs="Calibri"/>
          <w:bCs/>
          <w:iCs/>
          <w:color w:val="595959" w:themeColor="text1" w:themeTint="A6"/>
          <w:sz w:val="26"/>
          <w:szCs w:val="26"/>
        </w:rPr>
        <w:t>06</w:t>
      </w:r>
      <w:r w:rsidRPr="004F5D97">
        <w:rPr>
          <w:rFonts w:ascii="Calibri" w:hAnsi="Calibri" w:cs="Calibri"/>
          <w:bCs/>
          <w:iCs/>
          <w:color w:val="595959" w:themeColor="text1" w:themeTint="A6"/>
          <w:sz w:val="26"/>
          <w:szCs w:val="26"/>
        </w:rPr>
        <w:t xml:space="preserve"> dos mil </w:t>
      </w:r>
      <w:r>
        <w:rPr>
          <w:rFonts w:ascii="Calibri" w:hAnsi="Calibri" w:cs="Calibri"/>
          <w:bCs/>
          <w:iCs/>
          <w:color w:val="595959" w:themeColor="text1" w:themeTint="A6"/>
          <w:sz w:val="26"/>
          <w:szCs w:val="26"/>
        </w:rPr>
        <w:t>seis,</w:t>
      </w:r>
      <w:r w:rsidRPr="004F5D97">
        <w:rPr>
          <w:rFonts w:ascii="Calibri" w:hAnsi="Calibri" w:cs="Calibri"/>
          <w:bCs/>
          <w:iCs/>
          <w:color w:val="595959" w:themeColor="text1" w:themeTint="A6"/>
          <w:sz w:val="26"/>
          <w:szCs w:val="26"/>
        </w:rPr>
        <w:t xml:space="preserve"> con número económico LE</w:t>
      </w:r>
      <w:r>
        <w:rPr>
          <w:rFonts w:ascii="Calibri" w:hAnsi="Calibri" w:cs="Calibri"/>
          <w:bCs/>
          <w:iCs/>
          <w:color w:val="595959" w:themeColor="text1" w:themeTint="A6"/>
          <w:sz w:val="26"/>
          <w:szCs w:val="26"/>
        </w:rPr>
        <w:t>0330 (LE cero-tres-tres-cero</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y </w:t>
      </w:r>
      <w:r w:rsidRPr="004F5D97">
        <w:rPr>
          <w:rFonts w:ascii="Calibri" w:hAnsi="Calibri" w:cs="Calibri"/>
          <w:bCs/>
          <w:iCs/>
          <w:color w:val="595959" w:themeColor="text1" w:themeTint="A6"/>
          <w:sz w:val="26"/>
          <w:szCs w:val="26"/>
        </w:rPr>
        <w:t>con placas número 74</w:t>
      </w:r>
      <w:r>
        <w:rPr>
          <w:rFonts w:ascii="Calibri" w:hAnsi="Calibri" w:cs="Calibri"/>
          <w:bCs/>
          <w:iCs/>
          <w:color w:val="595959" w:themeColor="text1" w:themeTint="A6"/>
          <w:sz w:val="26"/>
          <w:szCs w:val="26"/>
        </w:rPr>
        <w:t>1663</w:t>
      </w:r>
      <w:r w:rsidRPr="004F5D97">
        <w:rPr>
          <w:rFonts w:ascii="Calibri" w:hAnsi="Calibri" w:cs="Calibri"/>
          <w:bCs/>
          <w:iCs/>
          <w:color w:val="595959" w:themeColor="text1" w:themeTint="A6"/>
          <w:sz w:val="26"/>
          <w:szCs w:val="26"/>
        </w:rPr>
        <w:t xml:space="preserve">D (apreciable a foja </w:t>
      </w:r>
      <w:r>
        <w:rPr>
          <w:rFonts w:ascii="Calibri" w:hAnsi="Calibri" w:cs="Calibri"/>
          <w:bCs/>
          <w:iCs/>
          <w:color w:val="595959" w:themeColor="text1" w:themeTint="A6"/>
          <w:sz w:val="26"/>
          <w:szCs w:val="26"/>
        </w:rPr>
        <w:t>22 veintidós</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lo que en la especie se dio, al</w:t>
      </w:r>
      <w:r w:rsidRPr="004F5D97">
        <w:rPr>
          <w:rFonts w:ascii="Calibri" w:hAnsi="Calibri" w:cs="Calibri"/>
          <w:bCs/>
          <w:iCs/>
          <w:color w:val="595959" w:themeColor="text1" w:themeTint="A6"/>
          <w:sz w:val="26"/>
          <w:szCs w:val="26"/>
        </w:rPr>
        <w:t xml:space="preserve"> habérsele impuesto una mul</w:t>
      </w:r>
      <w:r>
        <w:rPr>
          <w:rFonts w:ascii="Calibri" w:hAnsi="Calibri" w:cs="Calibri"/>
          <w:bCs/>
          <w:iCs/>
          <w:color w:val="595959" w:themeColor="text1" w:themeTint="A6"/>
          <w:sz w:val="26"/>
          <w:szCs w:val="26"/>
        </w:rPr>
        <w:t>ta por la cantidad de $588.82 (Quinientos ochenta y ocho pesos 82/100 Moneda Nacional)</w:t>
      </w:r>
      <w:r w:rsidRPr="004F5D97">
        <w:rPr>
          <w:rFonts w:ascii="Calibri" w:hAnsi="Calibri" w:cs="Calibri"/>
          <w:bCs/>
          <w:iCs/>
          <w:color w:val="595959" w:themeColor="text1" w:themeTint="A6"/>
          <w:sz w:val="26"/>
          <w:szCs w:val="26"/>
        </w:rPr>
        <w:t>, misma que, a la fecha, se encuentra pagada</w:t>
      </w:r>
      <w:r>
        <w:rPr>
          <w:rFonts w:ascii="Calibri" w:hAnsi="Calibri" w:cs="Calibri"/>
          <w:bCs/>
          <w:iCs/>
          <w:color w:val="FF0000"/>
          <w:sz w:val="26"/>
          <w:szCs w:val="26"/>
        </w:rPr>
        <w:t xml:space="preserve"> </w:t>
      </w:r>
      <w:r w:rsidRPr="000E494B">
        <w:rPr>
          <w:rFonts w:ascii="Calibri" w:hAnsi="Calibri" w:cs="Calibri"/>
          <w:bCs/>
          <w:iCs/>
          <w:color w:val="595959" w:themeColor="text1" w:themeTint="A6"/>
          <w:sz w:val="26"/>
          <w:szCs w:val="26"/>
        </w:rPr>
        <w:t>por la poderdante del actor</w:t>
      </w:r>
      <w:r w:rsidRPr="004F5D97">
        <w:rPr>
          <w:rFonts w:ascii="Calibri" w:hAnsi="Calibri" w:cs="Calibri"/>
          <w:bCs/>
          <w:iCs/>
          <w:color w:val="595959" w:themeColor="text1" w:themeTint="A6"/>
          <w:sz w:val="26"/>
          <w:szCs w:val="26"/>
        </w:rPr>
        <w:t xml:space="preserve">; habiendo resultado en consecuencia, afectada, por tal motivo, en su patrimonio, por lo que no queda duda alguna, que la persona moral denominada </w:t>
      </w:r>
      <w:r>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en el presente proceso. . . . . . . . . . . . . . . . . . . .</w:t>
      </w:r>
      <w:r w:rsidRPr="004F5D97">
        <w:rPr>
          <w:rFonts w:ascii="Calibri" w:hAnsi="Calibri" w:cs="Calibri"/>
          <w:color w:val="595959" w:themeColor="text1" w:themeTint="A6"/>
          <w:sz w:val="26"/>
          <w:szCs w:val="26"/>
        </w:rPr>
        <w:t xml:space="preserve"> . . . . . . </w:t>
      </w:r>
      <w:r>
        <w:rPr>
          <w:rFonts w:ascii="Calibri" w:hAnsi="Calibri" w:cs="Calibri"/>
          <w:color w:val="595959" w:themeColor="text1" w:themeTint="A6"/>
          <w:sz w:val="26"/>
          <w:szCs w:val="26"/>
        </w:rPr>
        <w:t xml:space="preserve">. . . . . . . . . . . . . . . . . . . . . . . . . . . . </w:t>
      </w:r>
    </w:p>
    <w:p w:rsidR="00B24756" w:rsidRPr="004F5D97" w:rsidRDefault="00B24756" w:rsidP="00B24756">
      <w:pPr>
        <w:pStyle w:val="Sangradetextonormal"/>
        <w:ind w:left="0" w:firstLine="708"/>
        <w:jc w:val="both"/>
        <w:rPr>
          <w:rFonts w:ascii="Calibri" w:hAnsi="Calibri" w:cs="Calibri"/>
          <w:bCs/>
          <w:iCs/>
          <w:color w:val="595959" w:themeColor="text1" w:themeTint="A6"/>
          <w:sz w:val="20"/>
          <w:szCs w:val="20"/>
        </w:rPr>
      </w:pPr>
    </w:p>
    <w:p w:rsidR="00B24756" w:rsidRPr="004F5D97" w:rsidRDefault="00B24756" w:rsidP="00B24756">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B24756" w:rsidRPr="004F5D97" w:rsidRDefault="00B24756" w:rsidP="00B24756">
      <w:pPr>
        <w:jc w:val="both"/>
        <w:rPr>
          <w:rFonts w:ascii="Calibri" w:hAnsi="Calibri" w:cs="Calibri"/>
          <w:b/>
          <w:bCs/>
          <w:i/>
          <w:iCs/>
          <w:color w:val="595959" w:themeColor="text1" w:themeTint="A6"/>
          <w:sz w:val="26"/>
          <w:szCs w:val="26"/>
          <w:lang w:val="es-MX"/>
        </w:rPr>
      </w:pPr>
    </w:p>
    <w:p w:rsidR="00B24756" w:rsidRPr="004F5D97" w:rsidRDefault="00B24756" w:rsidP="00B24756">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SEXTO.-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B24756" w:rsidRPr="004F5D97" w:rsidRDefault="00B24756" w:rsidP="00B24756">
      <w:pPr>
        <w:jc w:val="both"/>
        <w:rPr>
          <w:rFonts w:ascii="Calibri" w:hAnsi="Calibri" w:cs="Calibri"/>
          <w:color w:val="595959" w:themeColor="text1" w:themeTint="A6"/>
          <w:sz w:val="26"/>
          <w:szCs w:val="26"/>
        </w:rPr>
      </w:pPr>
    </w:p>
    <w:p w:rsidR="00B24756" w:rsidRPr="004F5D97" w:rsidRDefault="00B24756" w:rsidP="00B24756">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1329/2doJAM/2017-JN</w:t>
      </w:r>
    </w:p>
    <w:p w:rsidR="00B24756" w:rsidRPr="004F5D97" w:rsidRDefault="00B24756" w:rsidP="00B24756">
      <w:pPr>
        <w:ind w:firstLine="708"/>
        <w:jc w:val="both"/>
        <w:rPr>
          <w:rFonts w:ascii="Calibri" w:hAnsi="Calibri" w:cs="Calibri"/>
          <w:color w:val="595959" w:themeColor="text1" w:themeTint="A6"/>
          <w:sz w:val="26"/>
          <w:szCs w:val="26"/>
        </w:rPr>
      </w:pPr>
    </w:p>
    <w:p w:rsidR="00B24756" w:rsidRPr="004F1AE9" w:rsidRDefault="00B24756" w:rsidP="00B24756">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integran la presente causa administrativa, se desprende que el Inspector de </w:t>
      </w:r>
      <w:r w:rsidRPr="004F5D97">
        <w:rPr>
          <w:rFonts w:ascii="Calibri" w:hAnsi="Calibri" w:cs="Calibri"/>
          <w:color w:val="595959" w:themeColor="text1" w:themeTint="A6"/>
          <w:sz w:val="26"/>
          <w:szCs w:val="26"/>
        </w:rPr>
        <w:lastRenderedPageBreak/>
        <w:t xml:space="preserve">Movilidad,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fecha </w:t>
      </w:r>
      <w:r>
        <w:rPr>
          <w:rFonts w:ascii="Calibri" w:hAnsi="Calibri" w:cs="Calibri"/>
          <w:color w:val="595959" w:themeColor="text1" w:themeTint="A6"/>
          <w:sz w:val="26"/>
          <w:szCs w:val="26"/>
        </w:rPr>
        <w:t>15 quince de octubre</w:t>
      </w:r>
      <w:r w:rsidRPr="004F5D97">
        <w:rPr>
          <w:rFonts w:ascii="Calibri" w:hAnsi="Calibri" w:cs="Calibri"/>
          <w:color w:val="595959" w:themeColor="text1" w:themeTint="A6"/>
          <w:sz w:val="26"/>
          <w:szCs w:val="26"/>
        </w:rPr>
        <w:t xml:space="preserve"> del 2017 dos mil diecisiete, en el lugar que identificó como: </w:t>
      </w:r>
      <w:r w:rsidRPr="004F5D97">
        <w:rPr>
          <w:rFonts w:ascii="Calibri" w:hAnsi="Calibri" w:cs="Calibri"/>
          <w:i/>
          <w:iCs/>
          <w:color w:val="595959" w:themeColor="text1" w:themeTint="A6"/>
          <w:sz w:val="26"/>
          <w:szCs w:val="26"/>
        </w:rPr>
        <w:t>“</w:t>
      </w:r>
      <w:proofErr w:type="spellStart"/>
      <w:r>
        <w:rPr>
          <w:rFonts w:ascii="Calibri" w:hAnsi="Calibri" w:cs="Calibri"/>
          <w:i/>
          <w:iCs/>
          <w:color w:val="595959" w:themeColor="text1" w:themeTint="A6"/>
          <w:sz w:val="26"/>
          <w:szCs w:val="26"/>
        </w:rPr>
        <w:t>Blvd</w:t>
      </w:r>
      <w:proofErr w:type="spellEnd"/>
      <w:r>
        <w:rPr>
          <w:rFonts w:ascii="Calibri" w:hAnsi="Calibri" w:cs="Calibri"/>
          <w:i/>
          <w:iCs/>
          <w:color w:val="595959" w:themeColor="text1" w:themeTint="A6"/>
          <w:sz w:val="26"/>
          <w:szCs w:val="26"/>
        </w:rPr>
        <w:t xml:space="preserve"> Talabarteros de Aurora…..</w:t>
      </w:r>
      <w:r w:rsidRPr="004F5D97">
        <w:rPr>
          <w:rFonts w:ascii="Calibri" w:hAnsi="Calibri" w:cs="Calibri"/>
          <w:i/>
          <w:iCs/>
          <w:color w:val="595959" w:themeColor="text1" w:themeTint="A6"/>
          <w:sz w:val="26"/>
          <w:szCs w:val="26"/>
        </w:rPr>
        <w:t>, colonia:</w:t>
      </w:r>
      <w:r>
        <w:rPr>
          <w:rFonts w:ascii="Calibri" w:hAnsi="Calibri" w:cs="Calibri"/>
          <w:i/>
          <w:iCs/>
          <w:color w:val="595959" w:themeColor="text1" w:themeTint="A6"/>
          <w:sz w:val="26"/>
          <w:szCs w:val="26"/>
        </w:rPr>
        <w:t xml:space="preserve"> Portales de Aurora</w:t>
      </w:r>
      <w:r w:rsidRPr="004F5D97">
        <w:rPr>
          <w:rFonts w:ascii="Calibri" w:hAnsi="Calibri" w:cs="Calibri"/>
          <w:i/>
          <w:iCs/>
          <w:color w:val="595959" w:themeColor="text1" w:themeTint="A6"/>
          <w:sz w:val="26"/>
          <w:szCs w:val="26"/>
        </w:rPr>
        <w:t>”</w:t>
      </w:r>
      <w:r w:rsidRPr="004F5D97">
        <w:rPr>
          <w:rFonts w:ascii="Calibri" w:hAnsi="Calibri" w:cs="Calibri"/>
          <w:iCs/>
          <w:color w:val="595959" w:themeColor="text1" w:themeTint="A6"/>
          <w:sz w:val="26"/>
          <w:szCs w:val="26"/>
        </w:rPr>
        <w:t xml:space="preserve"> de esta ciudad,</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levantó el acta de infracción con número </w:t>
      </w:r>
      <w:r>
        <w:rPr>
          <w:rFonts w:ascii="Calibri" w:hAnsi="Calibri" w:cs="Calibri"/>
          <w:color w:val="595959" w:themeColor="text1" w:themeTint="A6"/>
          <w:sz w:val="26"/>
          <w:szCs w:val="26"/>
        </w:rPr>
        <w:t>366042 (tres-seis-seis-cero-cuatro-dos)</w:t>
      </w:r>
      <w:r w:rsidRPr="004F5D97">
        <w:rPr>
          <w:rFonts w:ascii="Calibri" w:hAnsi="Calibri" w:cs="Calibri"/>
          <w:color w:val="595959" w:themeColor="text1" w:themeTint="A6"/>
          <w:sz w:val="26"/>
          <w:szCs w:val="26"/>
        </w:rPr>
        <w:t xml:space="preserve">, en la que señaló como concepto de la infracción: </w:t>
      </w:r>
      <w:r>
        <w:rPr>
          <w:rFonts w:ascii="Calibri" w:hAnsi="Calibri" w:cs="Calibri"/>
          <w:i/>
          <w:color w:val="595959" w:themeColor="text1" w:themeTint="A6"/>
          <w:sz w:val="26"/>
          <w:szCs w:val="26"/>
        </w:rPr>
        <w:t>“Por no c</w:t>
      </w:r>
      <w:r w:rsidRPr="004F5D97">
        <w:rPr>
          <w:rFonts w:ascii="Calibri" w:hAnsi="Calibri" w:cs="Calibri"/>
          <w:i/>
          <w:color w:val="595959" w:themeColor="text1" w:themeTint="A6"/>
          <w:sz w:val="26"/>
          <w:szCs w:val="26"/>
        </w:rPr>
        <w:t>umplir con horarios</w:t>
      </w:r>
      <w:r>
        <w:rPr>
          <w:rFonts w:ascii="Calibri" w:hAnsi="Calibri" w:cs="Calibri"/>
          <w:i/>
          <w:color w:val="595959" w:themeColor="text1" w:themeTint="A6"/>
          <w:sz w:val="26"/>
          <w:szCs w:val="26"/>
        </w:rPr>
        <w:t>, rutas,</w:t>
      </w:r>
      <w:r w:rsidRPr="004F5D97">
        <w:rPr>
          <w:rFonts w:ascii="Calibri" w:hAnsi="Calibri" w:cs="Calibri"/>
          <w:i/>
          <w:color w:val="595959" w:themeColor="text1" w:themeTint="A6"/>
          <w:sz w:val="26"/>
          <w:szCs w:val="26"/>
        </w:rPr>
        <w:t xml:space="preserve"> itinerarios</w:t>
      </w:r>
      <w:r>
        <w:rPr>
          <w:rFonts w:ascii="Calibri" w:hAnsi="Calibri" w:cs="Calibri"/>
          <w:i/>
          <w:color w:val="595959" w:themeColor="text1" w:themeTint="A6"/>
          <w:sz w:val="26"/>
          <w:szCs w:val="26"/>
        </w:rPr>
        <w:t xml:space="preserve"> </w:t>
      </w:r>
      <w:r w:rsidRPr="004F5D97">
        <w:rPr>
          <w:rFonts w:ascii="Calibri" w:hAnsi="Calibri" w:cs="Calibri"/>
          <w:i/>
          <w:color w:val="595959" w:themeColor="text1" w:themeTint="A6"/>
          <w:sz w:val="26"/>
          <w:szCs w:val="26"/>
        </w:rPr>
        <w:t xml:space="preserve">y frecuencias </w:t>
      </w:r>
      <w:r>
        <w:rPr>
          <w:rFonts w:ascii="Calibri" w:hAnsi="Calibri" w:cs="Calibri"/>
          <w:i/>
          <w:color w:val="595959" w:themeColor="text1" w:themeTint="A6"/>
          <w:sz w:val="26"/>
          <w:szCs w:val="26"/>
        </w:rPr>
        <w:t>autorizadas en la prestación del servicio de transporte</w:t>
      </w:r>
      <w:r w:rsidRPr="004F5D97">
        <w:rPr>
          <w:rFonts w:ascii="Calibri" w:hAnsi="Calibri" w:cs="Calibri"/>
          <w:i/>
          <w:color w:val="595959" w:themeColor="text1" w:themeTint="A6"/>
          <w:sz w:val="26"/>
          <w:szCs w:val="26"/>
        </w:rPr>
        <w:t>. (</w:t>
      </w:r>
      <w:r>
        <w:rPr>
          <w:rFonts w:ascii="Calibri" w:hAnsi="Calibri" w:cs="Calibri"/>
          <w:i/>
          <w:color w:val="595959" w:themeColor="text1" w:themeTint="A6"/>
          <w:sz w:val="26"/>
          <w:szCs w:val="26"/>
        </w:rPr>
        <w:t>Me encuentro verificando el cumplimiento del servicio de la empresa concesionaria de la ruta A-43 [India] y se detecta  que se incumple con el servicio número 34 no presentándose ninguna unidad……</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infractor: </w:t>
      </w:r>
      <w:r w:rsidRPr="004F5D97">
        <w:rPr>
          <w:rFonts w:ascii="Calibri" w:hAnsi="Calibri" w:cs="Calibri"/>
          <w:i/>
          <w:color w:val="595959" w:themeColor="text1" w:themeTint="A6"/>
          <w:sz w:val="26"/>
          <w:szCs w:val="26"/>
        </w:rPr>
        <w:t xml:space="preserve">“Nombre: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señalando como Concesionario o Permisionario: </w:t>
      </w:r>
      <w:r>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recogiendo en garantía del cumplimiento de la sanción económica que, en su caso, procediera, </w:t>
      </w:r>
      <w:r w:rsidRPr="004F5D97">
        <w:rPr>
          <w:rFonts w:ascii="Calibri" w:hAnsi="Calibri" w:cs="Calibri"/>
          <w:bCs/>
          <w:color w:val="595959" w:themeColor="text1" w:themeTint="A6"/>
          <w:sz w:val="26"/>
          <w:szCs w:val="26"/>
        </w:rPr>
        <w:t xml:space="preserve">las placas de circulación </w:t>
      </w:r>
      <w:r>
        <w:rPr>
          <w:rFonts w:ascii="Calibri" w:hAnsi="Calibri" w:cs="Calibri"/>
          <w:bCs/>
          <w:color w:val="595959" w:themeColor="text1" w:themeTint="A6"/>
          <w:sz w:val="26"/>
          <w:szCs w:val="26"/>
        </w:rPr>
        <w:t xml:space="preserve">con número </w:t>
      </w:r>
      <w:r w:rsidRPr="004F5D97">
        <w:rPr>
          <w:rFonts w:ascii="Calibri" w:hAnsi="Calibri" w:cs="Calibri"/>
          <w:bCs/>
          <w:color w:val="595959" w:themeColor="text1" w:themeTint="A6"/>
          <w:sz w:val="26"/>
          <w:szCs w:val="26"/>
        </w:rPr>
        <w:t>74</w:t>
      </w:r>
      <w:r>
        <w:rPr>
          <w:rFonts w:ascii="Calibri" w:hAnsi="Calibri" w:cs="Calibri"/>
          <w:bCs/>
          <w:color w:val="595959" w:themeColor="text1" w:themeTint="A6"/>
          <w:sz w:val="26"/>
          <w:szCs w:val="26"/>
        </w:rPr>
        <w:t>1</w:t>
      </w:r>
      <w:r w:rsidRPr="004F5D97">
        <w:rPr>
          <w:rFonts w:ascii="Calibri" w:hAnsi="Calibri" w:cs="Calibri"/>
          <w:bCs/>
          <w:color w:val="595959" w:themeColor="text1" w:themeTint="A6"/>
          <w:sz w:val="26"/>
          <w:szCs w:val="26"/>
        </w:rPr>
        <w:t>-</w:t>
      </w:r>
      <w:r>
        <w:rPr>
          <w:rFonts w:ascii="Calibri" w:hAnsi="Calibri" w:cs="Calibri"/>
          <w:bCs/>
          <w:color w:val="595959" w:themeColor="text1" w:themeTint="A6"/>
          <w:sz w:val="26"/>
          <w:szCs w:val="26"/>
        </w:rPr>
        <w:t>663</w:t>
      </w:r>
      <w:r w:rsidRPr="004F5D97">
        <w:rPr>
          <w:rFonts w:ascii="Calibri" w:hAnsi="Calibri" w:cs="Calibri"/>
          <w:bCs/>
          <w:color w:val="595959" w:themeColor="text1" w:themeTint="A6"/>
          <w:sz w:val="26"/>
          <w:szCs w:val="26"/>
        </w:rPr>
        <w:t>-D, de un autobús,</w:t>
      </w:r>
      <w:r w:rsidRPr="004F5D97">
        <w:rPr>
          <w:rFonts w:ascii="Calibri" w:hAnsi="Calibri" w:cs="Calibri"/>
          <w:color w:val="595959" w:themeColor="text1" w:themeTint="A6"/>
          <w:sz w:val="26"/>
          <w:szCs w:val="26"/>
        </w:rPr>
        <w:t xml:space="preserve"> según consta en el cuerpo del acta materia de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w:t>
      </w:r>
      <w:r w:rsidRPr="004F5D97">
        <w:rPr>
          <w:rFonts w:ascii="Calibri" w:hAnsi="Calibri" w:cs="Calibri"/>
          <w:iCs/>
          <w:color w:val="595959" w:themeColor="text1" w:themeTint="A6"/>
          <w:sz w:val="26"/>
          <w:szCs w:val="26"/>
        </w:rPr>
        <w:t xml:space="preserve">. . </w:t>
      </w:r>
      <w:r>
        <w:rPr>
          <w:rFonts w:ascii="Calibri" w:hAnsi="Calibri" w:cs="Calibri"/>
          <w:color w:val="595959" w:themeColor="text1" w:themeTint="A6"/>
          <w:sz w:val="26"/>
          <w:szCs w:val="26"/>
        </w:rPr>
        <w:t xml:space="preserve">. . . . . . . . . . . . . </w:t>
      </w:r>
    </w:p>
    <w:p w:rsidR="00B24756" w:rsidRPr="004F5D97" w:rsidRDefault="00B24756" w:rsidP="00B24756">
      <w:pPr>
        <w:pStyle w:val="Textoindependiente"/>
        <w:tabs>
          <w:tab w:val="left" w:pos="3594"/>
        </w:tabs>
        <w:rPr>
          <w:rFonts w:ascii="Calibri" w:hAnsi="Calibri" w:cs="Calibri"/>
          <w:color w:val="595959" w:themeColor="text1" w:themeTint="A6"/>
          <w:sz w:val="26"/>
          <w:szCs w:val="26"/>
          <w:lang w:val="es-ES"/>
        </w:rPr>
      </w:pPr>
    </w:p>
    <w:p w:rsidR="00B24756" w:rsidRPr="009A043F" w:rsidRDefault="00B24756" w:rsidP="00B24756">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w:t>
      </w:r>
      <w:proofErr w:type="spellStart"/>
      <w:r w:rsidRPr="004F5D97">
        <w:rPr>
          <w:rFonts w:ascii="Calibri" w:hAnsi="Calibri" w:cs="Calibri"/>
          <w:color w:val="595959" w:themeColor="text1" w:themeTint="A6"/>
          <w:sz w:val="26"/>
          <w:szCs w:val="26"/>
        </w:rPr>
        <w:t>enjuiciante</w:t>
      </w:r>
      <w:proofErr w:type="spellEnd"/>
      <w:r w:rsidRPr="004F5D97">
        <w:rPr>
          <w:rFonts w:ascii="Calibri" w:hAnsi="Calibri" w:cs="Calibri"/>
          <w:color w:val="595959" w:themeColor="text1" w:themeTint="A6"/>
          <w:sz w:val="26"/>
          <w:szCs w:val="26"/>
        </w:rPr>
        <w:t xml:space="preserve"> considera ilegal el acta de Infracción; por su </w:t>
      </w:r>
      <w:r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 y motivación</w:t>
      </w:r>
      <w:r w:rsidRPr="004F5D97">
        <w:rPr>
          <w:rFonts w:ascii="Calibri" w:hAnsi="Calibri" w:cs="Calibri"/>
          <w:iCs/>
          <w:color w:val="595959" w:themeColor="text1" w:themeTint="A6"/>
          <w:sz w:val="26"/>
          <w:szCs w:val="26"/>
        </w:rPr>
        <w:t xml:space="preserve">. . . . . . . . . . . . . . . . . . . . . . . . . . . . . . </w:t>
      </w:r>
      <w:proofErr w:type="gramStart"/>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w:t>
      </w:r>
      <w:proofErr w:type="gramEnd"/>
      <w:r w:rsidRPr="004F5D97">
        <w:rPr>
          <w:rFonts w:ascii="Calibri" w:hAnsi="Calibri" w:cs="Calibri"/>
          <w:color w:val="595959" w:themeColor="text1" w:themeTint="A6"/>
          <w:sz w:val="26"/>
          <w:szCs w:val="26"/>
        </w:rPr>
        <w:t xml:space="preserve"> </w:t>
      </w:r>
    </w:p>
    <w:p w:rsidR="00B24756" w:rsidRPr="004F5D97" w:rsidRDefault="00B24756" w:rsidP="00B24756">
      <w:pPr>
        <w:pStyle w:val="Textoindependiente"/>
        <w:tabs>
          <w:tab w:val="left" w:pos="3594"/>
        </w:tabs>
        <w:rPr>
          <w:rFonts w:ascii="Calibri" w:hAnsi="Calibri" w:cs="Calibri"/>
          <w:iCs/>
          <w:color w:val="595959" w:themeColor="text1" w:themeTint="A6"/>
          <w:sz w:val="26"/>
          <w:szCs w:val="26"/>
        </w:rPr>
      </w:pPr>
    </w:p>
    <w:p w:rsidR="00B24756" w:rsidRPr="004F5D97" w:rsidRDefault="00B24756" w:rsidP="00B24756">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 xml:space="preserve">” planteada se hace consistir en determinar la legalidad o ilegalidad del acta de infracción número </w:t>
      </w:r>
      <w:r>
        <w:rPr>
          <w:rFonts w:ascii="Calibri" w:hAnsi="Calibri" w:cs="Calibri"/>
          <w:color w:val="595959" w:themeColor="text1" w:themeTint="A6"/>
          <w:sz w:val="26"/>
          <w:szCs w:val="26"/>
        </w:rPr>
        <w:t>366042 (tres-seis-seis-cero-cuatro-dos)</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15 quince de octubre</w:t>
      </w:r>
      <w:r w:rsidRPr="004F5D97">
        <w:rPr>
          <w:rFonts w:ascii="Calibri" w:hAnsi="Calibri" w:cs="Calibri"/>
          <w:color w:val="595959" w:themeColor="text1" w:themeTint="A6"/>
          <w:sz w:val="26"/>
          <w:szCs w:val="26"/>
        </w:rPr>
        <w:t xml:space="preserve"> del 2017 dos mil diecisiete, además de establecer la procedencia o improcedencia de sus pretensiones</w:t>
      </w:r>
      <w:r>
        <w:rPr>
          <w:rFonts w:ascii="Calibri" w:hAnsi="Calibri" w:cs="Calibri"/>
          <w:iCs/>
          <w:color w:val="595959" w:themeColor="text1" w:themeTint="A6"/>
          <w:sz w:val="26"/>
          <w:szCs w:val="26"/>
        </w:rPr>
        <w:t>.</w:t>
      </w:r>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 .</w:t>
      </w:r>
      <w:r>
        <w:rPr>
          <w:rFonts w:ascii="Calibri" w:hAnsi="Calibri" w:cs="Calibri"/>
          <w:color w:val="595959" w:themeColor="text1" w:themeTint="A6"/>
          <w:sz w:val="26"/>
          <w:szCs w:val="26"/>
        </w:rPr>
        <w:t xml:space="preserve"> . . . . </w:t>
      </w:r>
      <w:proofErr w:type="gramStart"/>
      <w:r>
        <w:rPr>
          <w:rFonts w:ascii="Calibri" w:hAnsi="Calibri" w:cs="Calibri"/>
          <w:color w:val="595959" w:themeColor="text1" w:themeTint="A6"/>
          <w:sz w:val="26"/>
          <w:szCs w:val="26"/>
        </w:rPr>
        <w:t>. . . .</w:t>
      </w:r>
      <w:proofErr w:type="gramEnd"/>
    </w:p>
    <w:p w:rsidR="00B24756" w:rsidRPr="004F5D97" w:rsidRDefault="00B24756" w:rsidP="00B24756">
      <w:pPr>
        <w:jc w:val="both"/>
        <w:rPr>
          <w:color w:val="595959" w:themeColor="text1" w:themeTint="A6"/>
          <w:sz w:val="22"/>
        </w:rPr>
      </w:pPr>
    </w:p>
    <w:p w:rsidR="00B24756" w:rsidRPr="004F5D97" w:rsidRDefault="00B24756" w:rsidP="00B24756">
      <w:pPr>
        <w:pStyle w:val="Textoindependiente"/>
        <w:ind w:firstLine="708"/>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Pr="00FB7124">
        <w:rPr>
          <w:rFonts w:ascii="Calibri" w:hAnsi="Calibri" w:cs="Calibri"/>
          <w:color w:val="595959" w:themeColor="text1" w:themeTint="A6"/>
          <w:sz w:val="26"/>
          <w:szCs w:val="26"/>
          <w:lang w:val="es-ES"/>
        </w:rPr>
        <w:t>por lo que,</w:t>
      </w:r>
      <w:r>
        <w:rPr>
          <w:rFonts w:ascii="Calibri" w:hAnsi="Calibri" w:cs="Calibri"/>
          <w:color w:val="FF0000"/>
          <w:sz w:val="26"/>
          <w:szCs w:val="26"/>
          <w:lang w:val="es-ES"/>
        </w:rPr>
        <w:t xml:space="preserve"> </w:t>
      </w:r>
      <w:r w:rsidRPr="004604C2">
        <w:rPr>
          <w:rFonts w:ascii="Calibri" w:hAnsi="Calibri"/>
          <w:color w:val="595959" w:themeColor="text1" w:themeTint="A6"/>
          <w:sz w:val="26"/>
        </w:rPr>
        <w:t>aplicando el principio de mayor consecuencia anulatoria de los actos impugnados</w:t>
      </w:r>
      <w:r w:rsidRPr="00D95DF6">
        <w:rPr>
          <w:rFonts w:ascii="Calibri" w:hAnsi="Calibri"/>
          <w:color w:val="595959" w:themeColor="text1" w:themeTint="A6"/>
          <w:sz w:val="26"/>
        </w:rPr>
        <w:t xml:space="preserve"> </w:t>
      </w:r>
      <w:r>
        <w:rPr>
          <w:rFonts w:ascii="Calibri" w:hAnsi="Calibri"/>
          <w:color w:val="595959" w:themeColor="text1" w:themeTint="A6"/>
          <w:sz w:val="26"/>
        </w:rPr>
        <w:t xml:space="preserve">y </w:t>
      </w:r>
      <w:r w:rsidRPr="004604C2">
        <w:rPr>
          <w:rFonts w:ascii="Calibri" w:hAnsi="Calibri"/>
          <w:color w:val="595959" w:themeColor="text1" w:themeTint="A6"/>
          <w:sz w:val="26"/>
        </w:rPr>
        <w:t>en concordancia con los principios de congruencia y exhaustividad que deben regir en toda sentencia</w:t>
      </w:r>
      <w:r>
        <w:rPr>
          <w:rFonts w:ascii="Calibri" w:hAnsi="Calibri"/>
          <w:color w:val="595959" w:themeColor="text1" w:themeTint="A6"/>
          <w:sz w:val="26"/>
        </w:rPr>
        <w:t xml:space="preserve">, </w:t>
      </w:r>
      <w:r w:rsidRPr="004604C2">
        <w:rPr>
          <w:rFonts w:ascii="Calibri" w:hAnsi="Calibri"/>
          <w:color w:val="595959" w:themeColor="text1" w:themeTint="A6"/>
          <w:sz w:val="26"/>
        </w:rPr>
        <w:t xml:space="preserve">este Juzgador se </w:t>
      </w:r>
      <w:r w:rsidRPr="00FB7124">
        <w:rPr>
          <w:rFonts w:ascii="Calibri" w:hAnsi="Calibri"/>
          <w:color w:val="595959" w:themeColor="text1" w:themeTint="A6"/>
          <w:sz w:val="26"/>
        </w:rPr>
        <w:t>adentrará</w:t>
      </w:r>
      <w:r w:rsidRPr="004604C2">
        <w:rPr>
          <w:rFonts w:ascii="Calibri" w:hAnsi="Calibri"/>
          <w:color w:val="595959" w:themeColor="text1" w:themeTint="A6"/>
          <w:sz w:val="26"/>
        </w:rPr>
        <w:t xml:space="preserve"> al estudio del concepto de impugnación que considera trascendental para emitir la presente resolución y que </w:t>
      </w:r>
      <w:r>
        <w:rPr>
          <w:rFonts w:ascii="Calibri" w:hAnsi="Calibri"/>
          <w:color w:val="595959" w:themeColor="text1" w:themeTint="A6"/>
          <w:sz w:val="26"/>
        </w:rPr>
        <w:t xml:space="preserve">trae </w:t>
      </w:r>
      <w:r w:rsidRPr="004604C2">
        <w:rPr>
          <w:rFonts w:ascii="Calibri" w:hAnsi="Calibri"/>
          <w:color w:val="595959" w:themeColor="text1" w:themeTint="A6"/>
          <w:sz w:val="26"/>
        </w:rPr>
        <w:t>un mayor beneficio</w:t>
      </w:r>
      <w:r>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Pr>
          <w:rFonts w:ascii="Calibri" w:hAnsi="Calibri"/>
          <w:b/>
          <w:color w:val="595959" w:themeColor="text1" w:themeTint="A6"/>
          <w:sz w:val="26"/>
        </w:rPr>
        <w:t>Cuarto</w:t>
      </w:r>
      <w:r w:rsidRPr="004F5D97">
        <w:rPr>
          <w:rFonts w:ascii="Calibri" w:hAnsi="Calibri"/>
          <w:color w:val="595959" w:themeColor="text1" w:themeTint="A6"/>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Pr>
          <w:rFonts w:ascii="Calibri" w:hAnsi="Calibri" w:cs="Calibri"/>
          <w:bCs/>
          <w:iCs/>
          <w:color w:val="595959" w:themeColor="text1" w:themeTint="A6"/>
          <w:sz w:val="26"/>
          <w:szCs w:val="26"/>
        </w:rPr>
        <w:t xml:space="preserve">. . . . . . . . . . . . . . . . . . . . . . . . . . . . . . . . . . . . . . . . . . . . . . . . </w:t>
      </w:r>
    </w:p>
    <w:p w:rsidR="00B24756" w:rsidRPr="004F5D97" w:rsidRDefault="00B24756" w:rsidP="00B24756">
      <w:pPr>
        <w:ind w:firstLine="708"/>
        <w:jc w:val="both"/>
        <w:rPr>
          <w:color w:val="595959" w:themeColor="text1" w:themeTint="A6"/>
          <w:lang w:val="es-MX"/>
        </w:rPr>
      </w:pPr>
    </w:p>
    <w:p w:rsidR="00B24756" w:rsidRPr="004F5D97" w:rsidRDefault="00B24756" w:rsidP="00B24756">
      <w:pPr>
        <w:ind w:firstLine="708"/>
        <w:jc w:val="both"/>
        <w:rPr>
          <w:rFonts w:ascii="Calibri" w:eastAsia="Times New Roman"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w:t>
      </w:r>
      <w:r w:rsidRPr="004F5D97">
        <w:rPr>
          <w:rFonts w:ascii="Calibri" w:hAnsi="Calibri"/>
          <w:i/>
          <w:iCs/>
          <w:color w:val="595959" w:themeColor="text1" w:themeTint="A6"/>
          <w:sz w:val="26"/>
        </w:rPr>
        <w:lastRenderedPageBreak/>
        <w:t xml:space="preserve">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F5D97">
        <w:rPr>
          <w:rFonts w:ascii="Calibri" w:hAnsi="Calibri" w:cs="Calibri"/>
          <w:i/>
          <w:iCs/>
          <w:color w:val="595959" w:themeColor="text1" w:themeTint="A6"/>
          <w:sz w:val="20"/>
          <w:szCs w:val="20"/>
        </w:rPr>
        <w:t>Abril</w:t>
      </w:r>
      <w:proofErr w:type="gramEnd"/>
      <w:r w:rsidRPr="004F5D97">
        <w:rPr>
          <w:rFonts w:ascii="Calibri" w:hAnsi="Calibri" w:cs="Calibri"/>
          <w:i/>
          <w:iCs/>
          <w:color w:val="595959" w:themeColor="text1" w:themeTint="A6"/>
          <w:sz w:val="20"/>
          <w:szCs w:val="20"/>
        </w:rPr>
        <w:t xml:space="preserve"> de 1998, Tesis: VI.2o. J/129. Página: </w:t>
      </w:r>
      <w:proofErr w:type="gramStart"/>
      <w:r w:rsidRPr="004F5D97">
        <w:rPr>
          <w:rFonts w:ascii="Calibri" w:hAnsi="Calibri" w:cs="Calibri"/>
          <w:i/>
          <w:iCs/>
          <w:color w:val="595959" w:themeColor="text1" w:themeTint="A6"/>
          <w:sz w:val="20"/>
          <w:szCs w:val="20"/>
        </w:rPr>
        <w:t>599”. . .</w:t>
      </w:r>
      <w:proofErr w:type="gramEnd"/>
      <w:r w:rsidRPr="004F5D97">
        <w:rPr>
          <w:rFonts w:ascii="Calibri" w:hAnsi="Calibri" w:cs="Calibri"/>
          <w:i/>
          <w:iCs/>
          <w:color w:val="595959" w:themeColor="text1" w:themeTint="A6"/>
          <w:sz w:val="20"/>
          <w:szCs w:val="20"/>
        </w:rPr>
        <w:t xml:space="preserve"> . . . . . . . . . . . . . . . . . . . . . . . . . . . . . . . . . . . </w:t>
      </w:r>
    </w:p>
    <w:p w:rsidR="00B24756" w:rsidRPr="004F5D97" w:rsidRDefault="00B24756" w:rsidP="00B24756">
      <w:pPr>
        <w:ind w:firstLine="708"/>
        <w:jc w:val="both"/>
        <w:rPr>
          <w:rFonts w:ascii="Calibri" w:hAnsi="Calibri" w:cs="Calibri"/>
          <w:i/>
          <w:iCs/>
          <w:color w:val="595959" w:themeColor="text1" w:themeTint="A6"/>
          <w:sz w:val="22"/>
        </w:rPr>
      </w:pPr>
      <w:r w:rsidRPr="004F5D97">
        <w:rPr>
          <w:rFonts w:ascii="Calibri" w:hAnsi="Calibri" w:cs="Calibri"/>
          <w:i/>
          <w:iCs/>
          <w:color w:val="595959" w:themeColor="text1" w:themeTint="A6"/>
          <w:sz w:val="22"/>
        </w:rPr>
        <w:t xml:space="preserve"> </w:t>
      </w:r>
    </w:p>
    <w:p w:rsidR="00B24756" w:rsidRPr="009A043F" w:rsidRDefault="00B24756" w:rsidP="00B24756">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Pr>
          <w:rFonts w:ascii="Calibri" w:hAnsi="Calibri" w:cs="Calibri"/>
          <w:color w:val="595959" w:themeColor="text1" w:themeTint="A6"/>
          <w:sz w:val="26"/>
          <w:szCs w:val="26"/>
        </w:rPr>
        <w:t xml:space="preserve">cuarto </w:t>
      </w:r>
      <w:r w:rsidRPr="004F5D97">
        <w:rPr>
          <w:rFonts w:ascii="Calibri" w:hAnsi="Calibri" w:cs="Calibri"/>
          <w:color w:val="595959" w:themeColor="text1" w:themeTint="A6"/>
          <w:sz w:val="26"/>
          <w:szCs w:val="26"/>
        </w:rPr>
        <w:t xml:space="preserve">concepto de impugnación, el impetrante expuso: </w:t>
      </w:r>
      <w:r w:rsidRPr="004F5D97">
        <w:rPr>
          <w:rFonts w:ascii="Calibri" w:hAnsi="Calibri" w:cs="Calibri"/>
          <w:b/>
          <w:i/>
          <w:color w:val="595959" w:themeColor="text1" w:themeTint="A6"/>
          <w:sz w:val="26"/>
          <w:szCs w:val="26"/>
        </w:rPr>
        <w:t>“</w:t>
      </w:r>
      <w:proofErr w:type="gramStart"/>
      <w:r>
        <w:rPr>
          <w:rFonts w:ascii="Calibri" w:hAnsi="Calibri" w:cs="Calibri"/>
          <w:b/>
          <w:i/>
          <w:color w:val="595959" w:themeColor="text1" w:themeTint="A6"/>
          <w:sz w:val="26"/>
          <w:szCs w:val="26"/>
        </w:rPr>
        <w:t>CUARTO</w:t>
      </w:r>
      <w:r w:rsidRPr="004F5D97">
        <w:rPr>
          <w:rFonts w:ascii="Calibri" w:hAnsi="Calibri" w:cs="Calibri"/>
          <w:i/>
          <w:color w:val="595959" w:themeColor="text1" w:themeTint="A6"/>
          <w:sz w:val="26"/>
          <w:szCs w:val="26"/>
        </w:rPr>
        <w:t>.-….</w:t>
      </w:r>
      <w:proofErr w:type="gramEnd"/>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w:t>
      </w:r>
      <w:r w:rsidRPr="004F5D97">
        <w:rPr>
          <w:rFonts w:ascii="Calibri" w:hAnsi="Calibri" w:cs="Calibri"/>
          <w:i/>
          <w:color w:val="595959" w:themeColor="text1" w:themeTint="A6"/>
          <w:sz w:val="26"/>
          <w:szCs w:val="26"/>
        </w:rPr>
        <w:t xml:space="preserve"> </w:t>
      </w:r>
      <w:r w:rsidRPr="004F5D97">
        <w:rPr>
          <w:rFonts w:ascii="Calibri" w:hAnsi="Calibri" w:cs="Calibri"/>
          <w:b/>
          <w:i/>
          <w:color w:val="595959" w:themeColor="text1" w:themeTint="A6"/>
          <w:sz w:val="26"/>
          <w:szCs w:val="26"/>
        </w:rPr>
        <w:t>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Indicando, entre otras cosas, que omitió describir circunstancias de lugar, tiempo, hechos y razones lógico-jurídicas; no se acreditó la flagrancia, pues no prueba el medio por el cual corroboró que la unidad LE-</w:t>
      </w:r>
      <w:r>
        <w:rPr>
          <w:rFonts w:ascii="Calibri" w:hAnsi="Calibri" w:cs="Calibri"/>
          <w:color w:val="595959" w:themeColor="text1" w:themeTint="A6"/>
          <w:sz w:val="26"/>
          <w:szCs w:val="26"/>
        </w:rPr>
        <w:t>150</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se encontraba obligada a prestar el servicio de transporte número 34 treinta y cuatro</w:t>
      </w:r>
      <w:r w:rsidRPr="004F5D97">
        <w:rPr>
          <w:rFonts w:ascii="Calibri" w:hAnsi="Calibri" w:cs="Calibri"/>
          <w:color w:val="595959" w:themeColor="text1" w:themeTint="A6"/>
          <w:sz w:val="26"/>
          <w:szCs w:val="26"/>
        </w:rPr>
        <w:t xml:space="preserve">; que no señaló el inspector como es que no se cumplió con el </w:t>
      </w:r>
      <w:r>
        <w:rPr>
          <w:rFonts w:ascii="Calibri" w:hAnsi="Calibri" w:cs="Calibri"/>
          <w:color w:val="595959" w:themeColor="text1" w:themeTint="A6"/>
          <w:sz w:val="26"/>
          <w:szCs w:val="26"/>
        </w:rPr>
        <w:t>servicio</w:t>
      </w:r>
      <w:r w:rsidRPr="004F5D97">
        <w:rPr>
          <w:rFonts w:ascii="Calibri" w:hAnsi="Calibri" w:cs="Calibri"/>
          <w:color w:val="595959" w:themeColor="text1" w:themeTint="A6"/>
          <w:sz w:val="26"/>
          <w:szCs w:val="26"/>
        </w:rPr>
        <w:t>, es decir cuáles eran los horarios, rutas, itinerarios o frecuencias que le correspondía ejecutar al operador para poder determinar si los incumplió o no; no precis</w:t>
      </w:r>
      <w:r>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reglamentación Municipal; y no indica el cuerpo legal que señala la obligación que sanciona la supuesta falta cometida. . . . . . . . . . . . . . . . . . . .</w:t>
      </w:r>
      <w:r>
        <w:rPr>
          <w:rFonts w:ascii="Calibri" w:hAnsi="Calibri" w:cs="Calibri"/>
          <w:color w:val="595959" w:themeColor="text1" w:themeTint="A6"/>
          <w:sz w:val="26"/>
          <w:szCs w:val="26"/>
        </w:rPr>
        <w:t xml:space="preserve"> . . . . . . . . . . . . . . . </w:t>
      </w:r>
    </w:p>
    <w:p w:rsidR="00B24756" w:rsidRPr="004F5D97" w:rsidRDefault="00B24756" w:rsidP="00B24756">
      <w:pPr>
        <w:jc w:val="both"/>
        <w:rPr>
          <w:rFonts w:ascii="Calibri" w:hAnsi="Calibri" w:cs="Calibri"/>
          <w:bCs/>
          <w:color w:val="595959" w:themeColor="text1" w:themeTint="A6"/>
          <w:sz w:val="26"/>
          <w:szCs w:val="26"/>
        </w:rPr>
      </w:pPr>
    </w:p>
    <w:p w:rsidR="00B24756" w:rsidRPr="004F5D97" w:rsidRDefault="00B24756" w:rsidP="00B2475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595959" w:themeColor="text1" w:themeTint="A6"/>
          <w:sz w:val="26"/>
          <w:szCs w:val="26"/>
        </w:rPr>
        <w:t>366042 (tres-seis-seis-cero-cuatro-dos)</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15 quince de octubre</w:t>
      </w:r>
      <w:r w:rsidRPr="004F5D97">
        <w:rPr>
          <w:rFonts w:ascii="Calibri" w:hAnsi="Calibri" w:cs="Calibri"/>
          <w:color w:val="595959" w:themeColor="text1" w:themeTint="A6"/>
          <w:sz w:val="26"/>
          <w:szCs w:val="26"/>
        </w:rPr>
        <w:t xml:space="preserve"> del año 2017 dos mil diecisiete, sin la debida y suficiente motivación de la boleta; pues como lo señaló la parte actora, dejó de precisar aspectos trascendentales para 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xml:space="preserve">”. . . . . . . . . . . . . . . . . . . . . . . . . . . . . . . . . . </w:t>
      </w:r>
      <w:r>
        <w:rPr>
          <w:rFonts w:asciiTheme="minorHAnsi" w:hAnsiTheme="minorHAnsi" w:cs="Calibri"/>
          <w:bCs/>
          <w:i/>
          <w:color w:val="595959" w:themeColor="text1" w:themeTint="A6"/>
          <w:sz w:val="26"/>
          <w:szCs w:val="26"/>
        </w:rPr>
        <w:t xml:space="preserve">. . . . . . . . . . . . . . . . . . . . . . . . . . . </w:t>
      </w:r>
    </w:p>
    <w:p w:rsidR="00B24756" w:rsidRPr="004F5D97" w:rsidRDefault="00B24756" w:rsidP="00B24756">
      <w:pPr>
        <w:jc w:val="both"/>
        <w:rPr>
          <w:rFonts w:ascii="Calibri" w:hAnsi="Calibri" w:cs="Calibri"/>
          <w:bCs/>
          <w:color w:val="595959" w:themeColor="text1" w:themeTint="A6"/>
          <w:sz w:val="26"/>
          <w:szCs w:val="26"/>
        </w:rPr>
      </w:pPr>
    </w:p>
    <w:p w:rsidR="00B24756" w:rsidRPr="00F51B87" w:rsidRDefault="00B24756" w:rsidP="00B24756">
      <w:pPr>
        <w:ind w:firstLine="708"/>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w:t>
      </w:r>
      <w:r>
        <w:rPr>
          <w:rFonts w:ascii="Calibri" w:hAnsi="Calibri" w:cs="Calibri"/>
          <w:bCs/>
          <w:color w:val="595959" w:themeColor="text1" w:themeTint="A6"/>
          <w:sz w:val="26"/>
          <w:szCs w:val="26"/>
        </w:rPr>
        <w:t>n</w:t>
      </w:r>
      <w:r w:rsidRPr="004F5D97">
        <w:rPr>
          <w:rFonts w:ascii="Calibri" w:hAnsi="Calibri" w:cs="Calibri"/>
          <w:bCs/>
          <w:color w:val="595959" w:themeColor="text1" w:themeTint="A6"/>
          <w:sz w:val="26"/>
          <w:szCs w:val="26"/>
        </w:rPr>
        <w:t xml:space="preserve"> </w:t>
      </w:r>
      <w:r>
        <w:rPr>
          <w:rFonts w:ascii="Calibri" w:hAnsi="Calibri" w:cs="Calibri"/>
          <w:bCs/>
          <w:color w:val="595959" w:themeColor="text1" w:themeTint="A6"/>
          <w:sz w:val="26"/>
          <w:szCs w:val="26"/>
        </w:rPr>
        <w:t xml:space="preserve">las expresiones: </w:t>
      </w:r>
      <w:r w:rsidRPr="007D2AE1">
        <w:rPr>
          <w:rFonts w:ascii="Calibri" w:hAnsi="Calibri" w:cs="Calibri"/>
          <w:bCs/>
          <w:i/>
          <w:color w:val="595959" w:themeColor="text1" w:themeTint="A6"/>
          <w:sz w:val="26"/>
          <w:szCs w:val="26"/>
        </w:rPr>
        <w:t>“</w:t>
      </w:r>
      <w:r>
        <w:rPr>
          <w:rFonts w:ascii="Calibri" w:hAnsi="Calibri" w:cs="Calibri"/>
          <w:bCs/>
          <w:i/>
          <w:color w:val="595959" w:themeColor="text1" w:themeTint="A6"/>
          <w:sz w:val="26"/>
          <w:szCs w:val="26"/>
        </w:rPr>
        <w:t>servicio número 34</w:t>
      </w:r>
      <w:r w:rsidRPr="007D2AE1">
        <w:rPr>
          <w:rFonts w:ascii="Calibri" w:hAnsi="Calibri" w:cs="Calibri"/>
          <w:bCs/>
          <w:i/>
          <w:color w:val="595959" w:themeColor="text1" w:themeTint="A6"/>
          <w:sz w:val="26"/>
          <w:szCs w:val="26"/>
        </w:rPr>
        <w:t>”</w:t>
      </w:r>
      <w:r>
        <w:rPr>
          <w:rFonts w:ascii="Calibri" w:hAnsi="Calibri" w:cs="Calibri"/>
          <w:bCs/>
          <w:color w:val="595959" w:themeColor="text1" w:themeTint="A6"/>
          <w:sz w:val="26"/>
          <w:szCs w:val="26"/>
        </w:rPr>
        <w:t xml:space="preserve"> y </w:t>
      </w:r>
      <w:r>
        <w:rPr>
          <w:rFonts w:ascii="Calibri" w:hAnsi="Calibri" w:cs="Calibri"/>
          <w:bCs/>
          <w:i/>
          <w:color w:val="595959" w:themeColor="text1" w:themeTint="A6"/>
          <w:sz w:val="26"/>
          <w:szCs w:val="26"/>
        </w:rPr>
        <w:t>“A-43 (India)”</w:t>
      </w:r>
      <w:r>
        <w:rPr>
          <w:rFonts w:ascii="Calibri" w:hAnsi="Calibri" w:cs="Calibri"/>
          <w:bCs/>
          <w:color w:val="595959" w:themeColor="text1" w:themeTint="A6"/>
          <w:sz w:val="26"/>
          <w:szCs w:val="26"/>
        </w:rPr>
        <w:t xml:space="preserve">; </w:t>
      </w:r>
      <w:r w:rsidRPr="004F5D97">
        <w:rPr>
          <w:rFonts w:ascii="Calibri" w:hAnsi="Calibri" w:cs="Calibri"/>
          <w:bCs/>
          <w:color w:val="595959" w:themeColor="text1" w:themeTint="A6"/>
          <w:sz w:val="26"/>
          <w:szCs w:val="26"/>
        </w:rPr>
        <w:t xml:space="preserve">que utiliza en la boleta. </w:t>
      </w:r>
      <w:r w:rsidRPr="00D00B50">
        <w:rPr>
          <w:rFonts w:ascii="Calibri" w:hAnsi="Calibri" w:cs="Calibri"/>
          <w:bCs/>
          <w:color w:val="595959" w:themeColor="text1" w:themeTint="A6"/>
          <w:sz w:val="26"/>
          <w:szCs w:val="26"/>
        </w:rPr>
        <w:t xml:space="preserve">. </w:t>
      </w:r>
      <w:r w:rsidRPr="004F5D97">
        <w:rPr>
          <w:rFonts w:ascii="Calibri" w:hAnsi="Calibri"/>
          <w:color w:val="595959" w:themeColor="text1" w:themeTint="A6"/>
          <w:sz w:val="26"/>
          <w:szCs w:val="26"/>
        </w:rPr>
        <w:t xml:space="preserve">. . . . . . . . . . . . . . . . . . . . . . . . </w:t>
      </w:r>
      <w:r>
        <w:rPr>
          <w:rFonts w:ascii="Calibri" w:hAnsi="Calibri"/>
          <w:color w:val="595959" w:themeColor="text1" w:themeTint="A6"/>
          <w:sz w:val="26"/>
          <w:szCs w:val="26"/>
        </w:rPr>
        <w:t xml:space="preserve">. . . . . . </w:t>
      </w:r>
    </w:p>
    <w:p w:rsidR="00B24756" w:rsidRPr="004F5D97" w:rsidRDefault="00B24756" w:rsidP="00B24756">
      <w:pPr>
        <w:jc w:val="both"/>
        <w:rPr>
          <w:rFonts w:ascii="Calibri" w:hAnsi="Calibri" w:cs="Calibri"/>
          <w:bCs/>
          <w:color w:val="595959" w:themeColor="text1" w:themeTint="A6"/>
          <w:sz w:val="26"/>
          <w:szCs w:val="26"/>
        </w:rPr>
      </w:pPr>
      <w:r w:rsidRPr="004F5D97">
        <w:rPr>
          <w:rFonts w:ascii="Calibri" w:hAnsi="Calibri"/>
          <w:color w:val="595959" w:themeColor="text1" w:themeTint="A6"/>
          <w:sz w:val="26"/>
          <w:szCs w:val="26"/>
        </w:rPr>
        <w:t xml:space="preserve"> </w:t>
      </w:r>
    </w:p>
    <w:p w:rsidR="00B24756" w:rsidRDefault="00B24756" w:rsidP="00B24756">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Aunado a lo anterior, el enjuiciado nunca refirió cuál es la conducta específica que dio lugar a la transgresión del contenido del artículo señalado </w:t>
      </w:r>
      <w:r w:rsidRPr="004F5D97">
        <w:rPr>
          <w:rFonts w:ascii="Calibri" w:hAnsi="Calibri"/>
          <w:color w:val="595959" w:themeColor="text1" w:themeTint="A6"/>
          <w:sz w:val="26"/>
          <w:szCs w:val="26"/>
        </w:rPr>
        <w:lastRenderedPageBreak/>
        <w:t>como infringido</w:t>
      </w:r>
      <w:r w:rsidRPr="009A043F">
        <w:rPr>
          <w:rFonts w:ascii="Calibri" w:hAnsi="Calibri"/>
          <w:color w:val="595959" w:themeColor="text1" w:themeTint="A6"/>
          <w:sz w:val="26"/>
          <w:szCs w:val="26"/>
        </w:rPr>
        <w:t>, del mismo modo tampoco diser</w:t>
      </w:r>
      <w:r>
        <w:rPr>
          <w:rFonts w:ascii="Calibri" w:hAnsi="Calibri"/>
          <w:color w:val="595959" w:themeColor="text1" w:themeTint="A6"/>
          <w:sz w:val="26"/>
          <w:szCs w:val="26"/>
        </w:rPr>
        <w:t>ta sobre el por qué si consideró</w:t>
      </w:r>
      <w:r w:rsidRPr="009A043F">
        <w:rPr>
          <w:rFonts w:ascii="Calibri" w:hAnsi="Calibri"/>
          <w:color w:val="595959" w:themeColor="text1" w:themeTint="A6"/>
          <w:sz w:val="26"/>
          <w:szCs w:val="26"/>
        </w:rPr>
        <w:t xml:space="preserve"> que la empresa representada por el actor, es la que incumpl</w:t>
      </w:r>
      <w:r>
        <w:rPr>
          <w:rFonts w:ascii="Calibri" w:hAnsi="Calibri"/>
          <w:color w:val="595959" w:themeColor="text1" w:themeTint="A6"/>
          <w:sz w:val="26"/>
          <w:szCs w:val="26"/>
        </w:rPr>
        <w:t>ió, entonces por qué levantó</w:t>
      </w:r>
      <w:r w:rsidRPr="009A043F">
        <w:rPr>
          <w:rFonts w:ascii="Calibri" w:hAnsi="Calibri"/>
          <w:color w:val="595959" w:themeColor="text1" w:themeTint="A6"/>
          <w:sz w:val="26"/>
          <w:szCs w:val="26"/>
        </w:rPr>
        <w:t xml:space="preserve"> la infra</w:t>
      </w:r>
      <w:r>
        <w:rPr>
          <w:rFonts w:ascii="Calibri" w:hAnsi="Calibri"/>
          <w:color w:val="595959" w:themeColor="text1" w:themeTint="A6"/>
          <w:sz w:val="26"/>
          <w:szCs w:val="26"/>
        </w:rPr>
        <w:t>cción al conductor del autobús</w:t>
      </w:r>
      <w:r>
        <w:rPr>
          <w:rFonts w:ascii="Calibri" w:hAnsi="Calibri" w:cs="Calibri"/>
          <w:bCs/>
          <w:color w:val="767171" w:themeColor="background2" w:themeShade="80"/>
          <w:sz w:val="26"/>
          <w:szCs w:val="26"/>
        </w:rPr>
        <w:t xml:space="preserve">; </w:t>
      </w:r>
      <w:r w:rsidRPr="00890789">
        <w:rPr>
          <w:rFonts w:ascii="Calibri" w:hAnsi="Calibri"/>
          <w:color w:val="595959" w:themeColor="text1" w:themeTint="A6"/>
          <w:sz w:val="26"/>
          <w:szCs w:val="26"/>
        </w:rPr>
        <w:t>así como tampoco queda claro, por qué ret</w:t>
      </w:r>
      <w:r>
        <w:rPr>
          <w:rFonts w:ascii="Calibri" w:hAnsi="Calibri"/>
          <w:color w:val="595959" w:themeColor="text1" w:themeTint="A6"/>
          <w:sz w:val="26"/>
          <w:szCs w:val="26"/>
        </w:rPr>
        <w:t>uvo</w:t>
      </w:r>
      <w:r w:rsidRPr="00890789">
        <w:rPr>
          <w:rFonts w:ascii="Calibri" w:hAnsi="Calibri"/>
          <w:color w:val="595959" w:themeColor="text1" w:themeTint="A6"/>
          <w:sz w:val="26"/>
          <w:szCs w:val="26"/>
        </w:rPr>
        <w:t xml:space="preserve"> en garantía las placas de circulación del autobús </w:t>
      </w:r>
      <w:r>
        <w:rPr>
          <w:rFonts w:ascii="Calibri" w:hAnsi="Calibri"/>
          <w:color w:val="595959" w:themeColor="text1" w:themeTint="A6"/>
          <w:sz w:val="26"/>
          <w:szCs w:val="26"/>
        </w:rPr>
        <w:t xml:space="preserve">marca Mercedes Benz con </w:t>
      </w:r>
      <w:r w:rsidRPr="00890789">
        <w:rPr>
          <w:rFonts w:ascii="Calibri" w:hAnsi="Calibri"/>
          <w:color w:val="595959" w:themeColor="text1" w:themeTint="A6"/>
          <w:sz w:val="26"/>
          <w:szCs w:val="26"/>
        </w:rPr>
        <w:t>número económico LE0</w:t>
      </w:r>
      <w:r>
        <w:rPr>
          <w:rFonts w:ascii="Calibri" w:hAnsi="Calibri"/>
          <w:color w:val="595959" w:themeColor="text1" w:themeTint="A6"/>
          <w:sz w:val="26"/>
          <w:szCs w:val="26"/>
        </w:rPr>
        <w:t>330</w:t>
      </w:r>
      <w:r w:rsidRPr="00890789">
        <w:rPr>
          <w:rFonts w:ascii="Calibri" w:hAnsi="Calibri"/>
          <w:color w:val="595959" w:themeColor="text1" w:themeTint="A6"/>
          <w:sz w:val="26"/>
          <w:szCs w:val="26"/>
        </w:rPr>
        <w:t xml:space="preserve"> (LE cero-</w:t>
      </w:r>
      <w:r>
        <w:rPr>
          <w:rFonts w:ascii="Calibri" w:hAnsi="Calibri"/>
          <w:color w:val="595959" w:themeColor="text1" w:themeTint="A6"/>
          <w:sz w:val="26"/>
          <w:szCs w:val="26"/>
        </w:rPr>
        <w:t>tres-tres-cero), si atribuyó</w:t>
      </w:r>
      <w:r w:rsidRPr="00890789">
        <w:rPr>
          <w:rFonts w:ascii="Calibri" w:hAnsi="Calibri"/>
          <w:color w:val="595959" w:themeColor="text1" w:themeTint="A6"/>
          <w:sz w:val="26"/>
          <w:szCs w:val="26"/>
        </w:rPr>
        <w:t xml:space="preserve"> </w:t>
      </w:r>
      <w:r>
        <w:rPr>
          <w:rFonts w:ascii="Calibri" w:hAnsi="Calibri"/>
          <w:color w:val="595959" w:themeColor="text1" w:themeTint="A6"/>
          <w:sz w:val="26"/>
          <w:szCs w:val="26"/>
        </w:rPr>
        <w:t xml:space="preserve">el </w:t>
      </w:r>
    </w:p>
    <w:p w:rsidR="00B24756" w:rsidRDefault="00B24756" w:rsidP="00B24756">
      <w:pPr>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1329/2doJAM/2017-JN</w:t>
      </w:r>
    </w:p>
    <w:p w:rsidR="00B24756" w:rsidRDefault="00B24756" w:rsidP="00B24756">
      <w:pPr>
        <w:ind w:firstLine="708"/>
        <w:jc w:val="both"/>
        <w:rPr>
          <w:rFonts w:ascii="Calibri" w:hAnsi="Calibri"/>
          <w:color w:val="595959" w:themeColor="text1" w:themeTint="A6"/>
          <w:sz w:val="26"/>
          <w:szCs w:val="26"/>
        </w:rPr>
      </w:pPr>
    </w:p>
    <w:p w:rsidR="00B24756" w:rsidRDefault="00B24756" w:rsidP="00B24756">
      <w:pPr>
        <w:jc w:val="both"/>
        <w:rPr>
          <w:rFonts w:ascii="Calibri" w:hAnsi="Calibri"/>
          <w:color w:val="595959" w:themeColor="text1" w:themeTint="A6"/>
          <w:sz w:val="26"/>
          <w:szCs w:val="26"/>
        </w:rPr>
      </w:pPr>
      <w:r>
        <w:rPr>
          <w:rFonts w:ascii="Calibri" w:hAnsi="Calibri"/>
          <w:color w:val="595959" w:themeColor="text1" w:themeTint="A6"/>
          <w:sz w:val="26"/>
          <w:szCs w:val="26"/>
        </w:rPr>
        <w:t>incumplimiento</w:t>
      </w:r>
      <w:r w:rsidRPr="00890789">
        <w:rPr>
          <w:rFonts w:ascii="Calibri" w:hAnsi="Calibri"/>
          <w:color w:val="595959" w:themeColor="text1" w:themeTint="A6"/>
          <w:sz w:val="26"/>
          <w:szCs w:val="26"/>
        </w:rPr>
        <w:t xml:space="preserve"> al </w:t>
      </w:r>
      <w:r>
        <w:rPr>
          <w:rFonts w:ascii="Calibri" w:hAnsi="Calibri"/>
          <w:color w:val="595959" w:themeColor="text1" w:themeTint="A6"/>
          <w:sz w:val="26"/>
          <w:szCs w:val="26"/>
        </w:rPr>
        <w:t xml:space="preserve">conductor del </w:t>
      </w:r>
      <w:r w:rsidRPr="00890789">
        <w:rPr>
          <w:rFonts w:ascii="Calibri" w:hAnsi="Calibri"/>
          <w:color w:val="595959" w:themeColor="text1" w:themeTint="A6"/>
          <w:sz w:val="26"/>
          <w:szCs w:val="26"/>
        </w:rPr>
        <w:t xml:space="preserve">vehículo </w:t>
      </w:r>
      <w:r>
        <w:rPr>
          <w:rFonts w:ascii="Calibri" w:hAnsi="Calibri"/>
          <w:color w:val="595959" w:themeColor="text1" w:themeTint="A6"/>
          <w:sz w:val="26"/>
          <w:szCs w:val="26"/>
        </w:rPr>
        <w:t xml:space="preserve">marca M/B </w:t>
      </w:r>
      <w:r w:rsidRPr="00890789">
        <w:rPr>
          <w:rFonts w:ascii="Calibri" w:hAnsi="Calibri"/>
          <w:color w:val="595959" w:themeColor="text1" w:themeTint="A6"/>
          <w:sz w:val="26"/>
          <w:szCs w:val="26"/>
        </w:rPr>
        <w:t>con número económico LE-</w:t>
      </w:r>
      <w:r>
        <w:rPr>
          <w:rFonts w:ascii="Calibri" w:hAnsi="Calibri"/>
          <w:color w:val="595959" w:themeColor="text1" w:themeTint="A6"/>
          <w:sz w:val="26"/>
          <w:szCs w:val="26"/>
        </w:rPr>
        <w:t>150 (LE guion uno-cinco-cero)</w:t>
      </w:r>
      <w:r w:rsidRPr="00890789">
        <w:rPr>
          <w:rFonts w:ascii="Calibri" w:hAnsi="Calibri"/>
          <w:color w:val="595959" w:themeColor="text1" w:themeTint="A6"/>
          <w:sz w:val="26"/>
          <w:szCs w:val="26"/>
        </w:rPr>
        <w:t>, lo que, necesariamente, se traduce en que el Acta controvertida no se encuentre debidamente motivada</w:t>
      </w:r>
      <w:r w:rsidRPr="002529A4">
        <w:rPr>
          <w:rFonts w:ascii="Calibri" w:hAnsi="Calibri" w:cs="Calibri"/>
          <w:bCs/>
          <w:color w:val="767171" w:themeColor="background2" w:themeShade="80"/>
          <w:sz w:val="26"/>
          <w:szCs w:val="26"/>
        </w:rPr>
        <w:t>.</w:t>
      </w:r>
      <w:r>
        <w:rPr>
          <w:rFonts w:ascii="Calibri" w:hAnsi="Calibri"/>
          <w:color w:val="595959" w:themeColor="text1" w:themeTint="A6"/>
          <w:sz w:val="26"/>
          <w:szCs w:val="26"/>
        </w:rPr>
        <w:t xml:space="preserve"> . . . . . . . . . . . . . . . . . </w:t>
      </w:r>
      <w:proofErr w:type="gramStart"/>
      <w:r>
        <w:rPr>
          <w:rFonts w:ascii="Calibri" w:hAnsi="Calibri"/>
          <w:color w:val="595959" w:themeColor="text1" w:themeTint="A6"/>
          <w:sz w:val="26"/>
          <w:szCs w:val="26"/>
        </w:rPr>
        <w:t>. . . .</w:t>
      </w:r>
      <w:proofErr w:type="gramEnd"/>
      <w:r>
        <w:rPr>
          <w:rFonts w:ascii="Calibri" w:hAnsi="Calibri"/>
          <w:color w:val="595959" w:themeColor="text1" w:themeTint="A6"/>
          <w:sz w:val="26"/>
          <w:szCs w:val="26"/>
        </w:rPr>
        <w:t xml:space="preserve"> . </w:t>
      </w:r>
    </w:p>
    <w:p w:rsidR="00B24756" w:rsidRPr="004F5D97" w:rsidRDefault="00B24756" w:rsidP="00B24756">
      <w:pPr>
        <w:ind w:firstLine="708"/>
        <w:jc w:val="both"/>
        <w:rPr>
          <w:rFonts w:ascii="Calibri" w:hAnsi="Calibri"/>
          <w:color w:val="595959" w:themeColor="text1" w:themeTint="A6"/>
          <w:sz w:val="26"/>
          <w:szCs w:val="26"/>
        </w:rPr>
      </w:pPr>
    </w:p>
    <w:p w:rsidR="00B24756" w:rsidRPr="004F5D97" w:rsidRDefault="00B24756" w:rsidP="00B24756">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 artículo señalado como infringido, ya que no hizo mención alguna, a que no existió alguna causa ajena a la voluntad del </w:t>
      </w:r>
      <w:r>
        <w:rPr>
          <w:rFonts w:ascii="Calibri" w:hAnsi="Calibri"/>
          <w:color w:val="595959" w:themeColor="text1" w:themeTint="A6"/>
          <w:sz w:val="26"/>
          <w:szCs w:val="26"/>
        </w:rPr>
        <w:t>chofer</w:t>
      </w:r>
      <w:r w:rsidRPr="004F5D97">
        <w:rPr>
          <w:rFonts w:ascii="Calibri" w:hAnsi="Calibri"/>
          <w:color w:val="595959" w:themeColor="text1" w:themeTint="A6"/>
          <w:sz w:val="26"/>
          <w:szCs w:val="26"/>
        </w:rPr>
        <w:t xml:space="preserve">, para incumplir con </w:t>
      </w:r>
      <w:r>
        <w:rPr>
          <w:rFonts w:ascii="Calibri" w:hAnsi="Calibri"/>
          <w:color w:val="595959" w:themeColor="text1" w:themeTint="A6"/>
          <w:sz w:val="26"/>
          <w:szCs w:val="26"/>
        </w:rPr>
        <w:t>alguna de las obligaciones que como conductor tiene</w:t>
      </w:r>
      <w:r w:rsidRPr="004F5D97">
        <w:rPr>
          <w:rFonts w:ascii="Calibri" w:hAnsi="Calibri"/>
          <w:color w:val="595959" w:themeColor="text1" w:themeTint="A6"/>
          <w:sz w:val="26"/>
          <w:szCs w:val="26"/>
        </w:rPr>
        <w:t>, es decir</w:t>
      </w:r>
      <w:r>
        <w:rPr>
          <w:rFonts w:ascii="Calibri" w:hAnsi="Calibri"/>
          <w:color w:val="595959" w:themeColor="text1" w:themeTint="A6"/>
          <w:sz w:val="26"/>
          <w:szCs w:val="26"/>
        </w:rPr>
        <w:t xml:space="preserve"> causas como tráfico en la zona; alguna falla del vehículo;</w:t>
      </w:r>
      <w:r w:rsidRPr="004F5D97">
        <w:rPr>
          <w:rFonts w:ascii="Calibri" w:hAnsi="Calibri"/>
          <w:color w:val="595959" w:themeColor="text1" w:themeTint="A6"/>
          <w:sz w:val="26"/>
          <w:szCs w:val="26"/>
        </w:rPr>
        <w:t xml:space="preserve"> cualquier circunstancia</w:t>
      </w:r>
      <w:r>
        <w:rPr>
          <w:rFonts w:ascii="Calibri" w:hAnsi="Calibri"/>
          <w:color w:val="595959" w:themeColor="text1" w:themeTint="A6"/>
          <w:sz w:val="26"/>
          <w:szCs w:val="26"/>
        </w:rPr>
        <w:t>, en especial, con los usuarios;</w:t>
      </w:r>
      <w:r w:rsidRPr="004F5D97">
        <w:rPr>
          <w:rFonts w:ascii="Calibri" w:hAnsi="Calibri"/>
          <w:color w:val="595959" w:themeColor="text1" w:themeTint="A6"/>
          <w:sz w:val="26"/>
          <w:szCs w:val="26"/>
        </w:rPr>
        <w:t xml:space="preserve"> </w:t>
      </w:r>
      <w:r w:rsidRPr="004F5D97">
        <w:rPr>
          <w:rFonts w:ascii="Calibri" w:hAnsi="Calibri" w:cs="Calibri"/>
          <w:bCs/>
          <w:color w:val="595959" w:themeColor="text1" w:themeTint="A6"/>
          <w:sz w:val="26"/>
          <w:szCs w:val="26"/>
        </w:rPr>
        <w:t>aspectos de salud del operador</w:t>
      </w:r>
      <w:r>
        <w:rPr>
          <w:rFonts w:ascii="Calibri" w:hAnsi="Calibri"/>
          <w:color w:val="595959" w:themeColor="text1" w:themeTint="A6"/>
          <w:sz w:val="26"/>
          <w:szCs w:val="26"/>
        </w:rPr>
        <w:t>;</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caso fortuito o de fuerza mayor;</w:t>
      </w:r>
      <w:r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F5D97">
        <w:rPr>
          <w:rFonts w:ascii="Calibri" w:hAnsi="Calibri"/>
          <w:color w:val="595959" w:themeColor="text1" w:themeTint="A6"/>
          <w:sz w:val="26"/>
        </w:rPr>
        <w:t xml:space="preserve">. . . . . . . . . . </w:t>
      </w:r>
    </w:p>
    <w:p w:rsidR="00B24756" w:rsidRPr="004F5D97" w:rsidRDefault="00B24756" w:rsidP="00B24756">
      <w:pPr>
        <w:jc w:val="both"/>
        <w:rPr>
          <w:rFonts w:ascii="Calibri" w:hAnsi="Calibri"/>
          <w:color w:val="595959" w:themeColor="text1" w:themeTint="A6"/>
          <w:sz w:val="26"/>
          <w:szCs w:val="26"/>
        </w:rPr>
      </w:pPr>
    </w:p>
    <w:p w:rsidR="00B24756" w:rsidRPr="004F5D97" w:rsidRDefault="00B24756" w:rsidP="00B24756">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sidRPr="004F5D97">
        <w:rPr>
          <w:rFonts w:ascii="Calibri" w:hAnsi="Calibri" w:cs="Calibri"/>
          <w:bCs/>
          <w:i/>
          <w:color w:val="595959" w:themeColor="text1" w:themeTint="A6"/>
          <w:sz w:val="26"/>
          <w:szCs w:val="26"/>
        </w:rPr>
        <w:t xml:space="preserve"> </w:t>
      </w:r>
      <w:r w:rsidRPr="004F5D97">
        <w:rPr>
          <w:rFonts w:ascii="Calibri" w:hAnsi="Calibri" w:cs="Calibri"/>
          <w:color w:val="595959" w:themeColor="text1" w:themeTint="A6"/>
          <w:sz w:val="26"/>
          <w:szCs w:val="26"/>
        </w:rPr>
        <w:t xml:space="preserve">resultar fundado el concepto de impugnación analizado, en lo destacado por este 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sidRPr="004F5D97">
        <w:rPr>
          <w:rFonts w:ascii="Calibri" w:hAnsi="Calibri" w:cs="Calibri"/>
          <w:b/>
          <w:bCs/>
          <w:color w:val="595959" w:themeColor="text1" w:themeTint="A6"/>
          <w:sz w:val="26"/>
          <w:szCs w:val="26"/>
        </w:rPr>
        <w:t xml:space="preserve">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366042 (tres-seis-seis-cero-cuatro-dos)</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Pr>
          <w:rFonts w:ascii="Calibri" w:hAnsi="Calibri" w:cs="Calibri"/>
          <w:b/>
          <w:color w:val="595959" w:themeColor="text1" w:themeTint="A6"/>
          <w:sz w:val="26"/>
          <w:szCs w:val="26"/>
        </w:rPr>
        <w:t xml:space="preserve">15 </w:t>
      </w:r>
      <w:r w:rsidRPr="00F75396">
        <w:rPr>
          <w:rFonts w:ascii="Calibri" w:hAnsi="Calibri" w:cs="Calibri"/>
          <w:color w:val="595959" w:themeColor="text1" w:themeTint="A6"/>
          <w:sz w:val="26"/>
          <w:szCs w:val="26"/>
        </w:rPr>
        <w:t>quince de</w:t>
      </w:r>
      <w:r>
        <w:rPr>
          <w:rFonts w:ascii="Calibri" w:hAnsi="Calibri" w:cs="Calibri"/>
          <w:b/>
          <w:color w:val="595959" w:themeColor="text1" w:themeTint="A6"/>
          <w:sz w:val="26"/>
          <w:szCs w:val="26"/>
        </w:rPr>
        <w:t xml:space="preserve"> octubre</w:t>
      </w:r>
      <w:r w:rsidRPr="004F5D97">
        <w:rPr>
          <w:rFonts w:ascii="Calibri" w:hAnsi="Calibri" w:cs="Calibri"/>
          <w:color w:val="595959" w:themeColor="text1" w:themeTint="A6"/>
          <w:sz w:val="26"/>
          <w:szCs w:val="26"/>
        </w:rPr>
        <w:t xml:space="preserve"> del año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w:t>
      </w:r>
      <w:r w:rsidRPr="004F5D97">
        <w:rPr>
          <w:rFonts w:ascii="Calibri" w:hAnsi="Calibri"/>
          <w:color w:val="595959" w:themeColor="text1" w:themeTint="A6"/>
          <w:sz w:val="26"/>
        </w:rPr>
        <w:t xml:space="preserve">. . . . . . </w:t>
      </w:r>
    </w:p>
    <w:p w:rsidR="00B24756" w:rsidRPr="004F5D97" w:rsidRDefault="00B24756" w:rsidP="00B24756">
      <w:pPr>
        <w:jc w:val="both"/>
        <w:rPr>
          <w:rFonts w:ascii="Calibri" w:hAnsi="Calibri" w:cs="Calibri"/>
          <w:color w:val="595959" w:themeColor="text1" w:themeTint="A6"/>
          <w:sz w:val="20"/>
          <w:szCs w:val="20"/>
        </w:rPr>
      </w:pPr>
    </w:p>
    <w:p w:rsidR="00B24756" w:rsidRPr="004F5D97" w:rsidRDefault="00B24756" w:rsidP="00B24756">
      <w:pPr>
        <w:ind w:firstLine="708"/>
        <w:jc w:val="both"/>
        <w:rPr>
          <w:rFonts w:ascii="Calibri" w:hAnsi="Calibri" w:cs="Arial"/>
          <w:color w:val="595959" w:themeColor="text1" w:themeTint="A6"/>
          <w:sz w:val="26"/>
          <w:szCs w:val="27"/>
        </w:rPr>
      </w:pPr>
      <w:proofErr w:type="gramStart"/>
      <w:r w:rsidRPr="004F5D97">
        <w:rPr>
          <w:rFonts w:ascii="Calibri" w:hAnsi="Calibri" w:cs="Calibri"/>
          <w:b/>
          <w:i/>
          <w:color w:val="595959" w:themeColor="text1" w:themeTint="A6"/>
          <w:sz w:val="26"/>
          <w:szCs w:val="26"/>
        </w:rPr>
        <w:t>OCTAVO.-</w:t>
      </w:r>
      <w:proofErr w:type="gramEnd"/>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En virtud de que el </w:t>
      </w:r>
      <w:r>
        <w:rPr>
          <w:rFonts w:ascii="Calibri" w:hAnsi="Calibri" w:cs="Arial"/>
          <w:color w:val="595959" w:themeColor="text1" w:themeTint="A6"/>
          <w:sz w:val="26"/>
          <w:szCs w:val="27"/>
        </w:rPr>
        <w:t>cuarto</w:t>
      </w:r>
      <w:r w:rsidRPr="004F5D97">
        <w:rPr>
          <w:rFonts w:ascii="Calibri" w:hAnsi="Calibri" w:cs="Arial"/>
          <w:color w:val="595959" w:themeColor="text1" w:themeTint="A6"/>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B24756" w:rsidRPr="004F5D97" w:rsidRDefault="00B24756" w:rsidP="00B24756">
      <w:pPr>
        <w:pStyle w:val="Textoindependiente"/>
        <w:rPr>
          <w:rFonts w:ascii="Calibri" w:hAnsi="Calibri" w:cs="Arial"/>
          <w:color w:val="595959" w:themeColor="text1" w:themeTint="A6"/>
          <w:sz w:val="20"/>
          <w:szCs w:val="27"/>
          <w:lang w:val="es-ES"/>
        </w:rPr>
      </w:pPr>
    </w:p>
    <w:p w:rsidR="00B24756" w:rsidRPr="004F5D97" w:rsidRDefault="00B24756" w:rsidP="00B24756">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B24756" w:rsidRPr="004F5D97" w:rsidRDefault="00B24756" w:rsidP="00B24756">
      <w:pPr>
        <w:pStyle w:val="Textoindependiente"/>
        <w:rPr>
          <w:rFonts w:ascii="Calibri" w:hAnsi="Calibri"/>
          <w:b/>
          <w:bCs/>
          <w:i/>
          <w:iCs/>
          <w:color w:val="595959" w:themeColor="text1" w:themeTint="A6"/>
          <w:sz w:val="20"/>
          <w:szCs w:val="20"/>
        </w:rPr>
      </w:pPr>
    </w:p>
    <w:p w:rsidR="00B24756" w:rsidRPr="004F5D97" w:rsidRDefault="00B24756" w:rsidP="00B24756">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w:t>
      </w:r>
      <w:r w:rsidRPr="004F5D97">
        <w:rPr>
          <w:rFonts w:ascii="Calibri" w:hAnsi="Calibri"/>
          <w:i/>
          <w:iCs/>
          <w:color w:val="595959" w:themeColor="text1" w:themeTint="A6"/>
          <w:sz w:val="26"/>
          <w:szCs w:val="27"/>
        </w:rPr>
        <w:lastRenderedPageBreak/>
        <w:t xml:space="preserve">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 xml:space="preserve">Fuente: Semanario Judicial de la Federación. I,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Tesis: V.2o. J/7. Página: 86. Genealogía: Gaceta número 40,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página 125</w:t>
      </w:r>
      <w:r w:rsidRPr="004F5D97">
        <w:rPr>
          <w:rFonts w:ascii="Calibri" w:hAnsi="Calibri"/>
          <w:color w:val="595959" w:themeColor="text1" w:themeTint="A6"/>
          <w:sz w:val="26"/>
          <w:szCs w:val="26"/>
        </w:rPr>
        <w:t xml:space="preserve"> . . . . . . . . . . . . . . . . . . . . . . . . . . . . . . . . . . . . </w:t>
      </w:r>
    </w:p>
    <w:p w:rsidR="00B24756" w:rsidRPr="004F5D97" w:rsidRDefault="00B24756" w:rsidP="00B24756">
      <w:pPr>
        <w:pStyle w:val="Textoindependiente"/>
        <w:ind w:firstLine="708"/>
        <w:rPr>
          <w:rFonts w:ascii="Calibri" w:hAnsi="Calibri"/>
          <w:b/>
          <w:i/>
          <w:color w:val="595959" w:themeColor="text1" w:themeTint="A6"/>
          <w:sz w:val="20"/>
          <w:szCs w:val="20"/>
        </w:rPr>
      </w:pPr>
    </w:p>
    <w:p w:rsidR="00B24756" w:rsidRPr="004F5D97" w:rsidRDefault="00B24756" w:rsidP="00B24756">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Calibri"/>
          <w:i/>
          <w:iCs/>
          <w:color w:val="595959" w:themeColor="text1" w:themeTint="A6"/>
          <w:sz w:val="26"/>
          <w:szCs w:val="26"/>
        </w:rPr>
        <w:t xml:space="preserve"> </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Pr>
          <w:rFonts w:ascii="Calibri" w:hAnsi="Calibri" w:cs="Calibri"/>
          <w:bCs/>
          <w:iCs/>
          <w:color w:val="595959" w:themeColor="text1" w:themeTint="A6"/>
          <w:sz w:val="26"/>
          <w:szCs w:val="26"/>
        </w:rPr>
        <w:t>$588.82 (Quinientos ochenta y ocho pesos 37/100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Pr>
          <w:rFonts w:ascii="Calibri" w:hAnsi="Calibri" w:cs="Arial"/>
          <w:color w:val="595959" w:themeColor="text1" w:themeTint="A6"/>
          <w:sz w:val="26"/>
          <w:szCs w:val="27"/>
        </w:rPr>
        <w:t xml:space="preserve">con número </w:t>
      </w:r>
      <w:r w:rsidRPr="004F5D97">
        <w:rPr>
          <w:rFonts w:ascii="Calibri" w:hAnsi="Calibri" w:cs="Calibri"/>
          <w:color w:val="595959" w:themeColor="text1" w:themeTint="A6"/>
          <w:sz w:val="26"/>
          <w:szCs w:val="26"/>
        </w:rPr>
        <w:t xml:space="preserve">AA </w:t>
      </w:r>
      <w:r>
        <w:rPr>
          <w:rFonts w:ascii="Calibri" w:hAnsi="Calibri" w:cs="Calibri"/>
          <w:color w:val="595959" w:themeColor="text1" w:themeTint="A6"/>
          <w:sz w:val="26"/>
          <w:szCs w:val="26"/>
        </w:rPr>
        <w:t>7088509</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siete-cero-ocho-ocho-cinco-cero-nueve</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21 veintiuno de octubre</w:t>
      </w:r>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del año 2017 dos mil diecisiete (visible, en copia certificada, a foja </w:t>
      </w:r>
      <w:r>
        <w:rPr>
          <w:rFonts w:ascii="Calibri" w:hAnsi="Calibri" w:cs="Arial"/>
          <w:color w:val="595959" w:themeColor="text1" w:themeTint="A6"/>
          <w:sz w:val="26"/>
          <w:szCs w:val="27"/>
        </w:rPr>
        <w:t>20 veinte)</w:t>
      </w:r>
      <w:r w:rsidRPr="004F5D97">
        <w:rPr>
          <w:rFonts w:ascii="Calibri" w:hAnsi="Calibri" w:cs="Arial"/>
          <w:color w:val="595959" w:themeColor="text1" w:themeTint="A6"/>
          <w:sz w:val="26"/>
          <w:szCs w:val="27"/>
        </w:rPr>
        <w:t>. . . . . . . . . . . . . . . . . . . . . . .</w:t>
      </w:r>
      <w:r>
        <w:rPr>
          <w:rFonts w:ascii="Calibri" w:hAnsi="Calibri" w:cs="Arial"/>
          <w:color w:val="595959" w:themeColor="text1" w:themeTint="A6"/>
          <w:sz w:val="26"/>
          <w:szCs w:val="27"/>
        </w:rPr>
        <w:t xml:space="preserve"> . . . . . . . . . . . . . . . </w:t>
      </w:r>
    </w:p>
    <w:p w:rsidR="00B24756" w:rsidRPr="004F5D97" w:rsidRDefault="00B24756" w:rsidP="00B24756">
      <w:pPr>
        <w:pStyle w:val="Textoindependiente"/>
        <w:ind w:firstLine="708"/>
        <w:rPr>
          <w:rFonts w:ascii="Calibri" w:hAnsi="Calibri" w:cs="Arial"/>
          <w:color w:val="595959" w:themeColor="text1" w:themeTint="A6"/>
          <w:sz w:val="26"/>
          <w:szCs w:val="27"/>
        </w:rPr>
      </w:pPr>
    </w:p>
    <w:p w:rsidR="00B24756" w:rsidRPr="004F5D97" w:rsidRDefault="00B24756" w:rsidP="00B24756">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w:t>
      </w:r>
      <w:r>
        <w:rPr>
          <w:rFonts w:ascii="Calibri" w:hAnsi="Calibri" w:cs="Arial"/>
          <w:color w:val="595959" w:themeColor="text1" w:themeTint="A6"/>
          <w:sz w:val="26"/>
          <w:szCs w:val="27"/>
        </w:rPr>
        <w:t xml:space="preserve">Justicia </w:t>
      </w:r>
      <w:r w:rsidRPr="004F5D97">
        <w:rPr>
          <w:rFonts w:ascii="Calibri" w:hAnsi="Calibri" w:cs="Arial"/>
          <w:color w:val="595959" w:themeColor="text1" w:themeTint="A6"/>
          <w:sz w:val="26"/>
          <w:szCs w:val="27"/>
        </w:rPr>
        <w:t>Administrativ</w:t>
      </w:r>
      <w:r>
        <w:rPr>
          <w:rFonts w:ascii="Calibri" w:hAnsi="Calibri" w:cs="Arial"/>
          <w:color w:val="595959" w:themeColor="text1" w:themeTint="A6"/>
          <w:sz w:val="26"/>
          <w:szCs w:val="27"/>
        </w:rPr>
        <w:t>a</w:t>
      </w:r>
      <w:r w:rsidRPr="004F5D97">
        <w:rPr>
          <w:rFonts w:ascii="Calibri" w:hAnsi="Calibri" w:cs="Arial"/>
          <w:color w:val="595959" w:themeColor="text1" w:themeTint="A6"/>
          <w:sz w:val="26"/>
          <w:szCs w:val="27"/>
        </w:rPr>
        <w:t xml:space="preserve"> </w:t>
      </w:r>
      <w:r>
        <w:rPr>
          <w:rFonts w:ascii="Calibri" w:hAnsi="Calibri" w:cs="Arial"/>
          <w:color w:val="595959" w:themeColor="text1" w:themeTint="A6"/>
          <w:sz w:val="26"/>
          <w:szCs w:val="27"/>
        </w:rPr>
        <w:t>d</w:t>
      </w:r>
      <w:r w:rsidRPr="004F5D97">
        <w:rPr>
          <w:rFonts w:ascii="Calibri" w:hAnsi="Calibri" w:cs="Arial"/>
          <w:color w:val="595959" w:themeColor="text1" w:themeTint="A6"/>
          <w:sz w:val="26"/>
          <w:szCs w:val="27"/>
        </w:rPr>
        <w:t xml:space="preserve">el Estado,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 el siguiente: . . . . . . . . . . . . . . . . . . . . . . . . . . . . . . . . . . . . . . . . . .</w:t>
      </w:r>
      <w:r>
        <w:rPr>
          <w:rFonts w:ascii="Calibri" w:hAnsi="Calibri" w:cs="Arial"/>
          <w:color w:val="595959" w:themeColor="text1" w:themeTint="A6"/>
          <w:sz w:val="26"/>
          <w:szCs w:val="27"/>
        </w:rPr>
        <w:t xml:space="preserve"> . . . . . . .  . . . . . . . . . . . </w:t>
      </w:r>
    </w:p>
    <w:p w:rsidR="00B24756" w:rsidRPr="004F5D97" w:rsidRDefault="00B24756" w:rsidP="00B24756">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B24756" w:rsidRPr="004F5D97" w:rsidRDefault="00B24756" w:rsidP="00B24756">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4F5D97">
        <w:rPr>
          <w:rFonts w:ascii="Calibri" w:hAnsi="Calibri" w:cs="Arial"/>
          <w:color w:val="595959" w:themeColor="text1" w:themeTint="A6"/>
          <w:sz w:val="20"/>
          <w:szCs w:val="20"/>
        </w:rPr>
        <w:t>2008).</w:t>
      </w:r>
      <w:r w:rsidRPr="004F5D97">
        <w:rPr>
          <w:rFonts w:ascii="Calibri" w:hAnsi="Calibri" w:cs="Arial"/>
          <w:b/>
          <w:i/>
          <w:color w:val="595959" w:themeColor="text1" w:themeTint="A6"/>
          <w:sz w:val="22"/>
          <w:szCs w:val="22"/>
        </w:rPr>
        <w:t xml:space="preserve"> . .</w:t>
      </w:r>
      <w:proofErr w:type="gramEnd"/>
      <w:r w:rsidRPr="004F5D97">
        <w:rPr>
          <w:rFonts w:ascii="Calibri" w:hAnsi="Calibri" w:cs="Arial"/>
          <w:b/>
          <w:i/>
          <w:color w:val="595959" w:themeColor="text1" w:themeTint="A6"/>
          <w:sz w:val="22"/>
          <w:szCs w:val="22"/>
        </w:rPr>
        <w:t xml:space="preserve"> . . . . . . . . . . . . . . . . . . . . . . . . . . . . . . . . . . . . . . . . . . . . . . . . . . . . . . . . . . . . . . . . . </w:t>
      </w:r>
    </w:p>
    <w:p w:rsidR="00B24756" w:rsidRPr="004F5D97" w:rsidRDefault="00B24756" w:rsidP="00B24756">
      <w:pPr>
        <w:pStyle w:val="Textoindependiente"/>
        <w:ind w:firstLine="708"/>
        <w:rPr>
          <w:rFonts w:ascii="Calibri" w:hAnsi="Calibri"/>
          <w:color w:val="595959" w:themeColor="text1" w:themeTint="A6"/>
          <w:sz w:val="20"/>
          <w:szCs w:val="20"/>
        </w:rPr>
      </w:pPr>
    </w:p>
    <w:p w:rsidR="00B24756" w:rsidRPr="004F5D97" w:rsidRDefault="00B24756" w:rsidP="00B24756">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B24756" w:rsidRPr="004F5D97" w:rsidRDefault="00B24756" w:rsidP="00B24756">
      <w:pPr>
        <w:pStyle w:val="Textoindependiente"/>
        <w:ind w:firstLine="708"/>
        <w:rPr>
          <w:rFonts w:ascii="Calibri" w:hAnsi="Calibri" w:cs="Calibri"/>
          <w:color w:val="595959" w:themeColor="text1" w:themeTint="A6"/>
          <w:sz w:val="20"/>
          <w:szCs w:val="20"/>
        </w:rPr>
      </w:pPr>
    </w:p>
    <w:p w:rsidR="00B24756" w:rsidRPr="004F5D97" w:rsidRDefault="00B24756" w:rsidP="00B24756">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w:t>
      </w:r>
      <w:proofErr w:type="gramStart"/>
      <w:r w:rsidRPr="004F5D97">
        <w:rPr>
          <w:rFonts w:ascii="Calibri" w:hAnsi="Calibri" w:cs="Calibri"/>
          <w:b/>
          <w:i/>
          <w:iCs/>
          <w:color w:val="595959" w:themeColor="text1" w:themeTint="A6"/>
          <w:sz w:val="26"/>
          <w:szCs w:val="26"/>
        </w:rPr>
        <w:t xml:space="preserve">E </w:t>
      </w:r>
      <w:r w:rsidRPr="004F5D97">
        <w:rPr>
          <w:rFonts w:ascii="Calibri" w:hAnsi="Calibri" w:cs="Calibri"/>
          <w:i/>
          <w:iCs/>
          <w:color w:val="595959" w:themeColor="text1" w:themeTint="A6"/>
          <w:sz w:val="26"/>
          <w:szCs w:val="26"/>
        </w:rPr>
        <w:t>:</w:t>
      </w:r>
      <w:proofErr w:type="gramEnd"/>
    </w:p>
    <w:p w:rsidR="00B24756" w:rsidRPr="004F5D97" w:rsidRDefault="00B24756" w:rsidP="00B24756">
      <w:pPr>
        <w:pStyle w:val="Textoindependiente"/>
        <w:rPr>
          <w:rFonts w:ascii="Calibri" w:hAnsi="Calibri" w:cs="Calibri"/>
          <w:color w:val="595959" w:themeColor="text1" w:themeTint="A6"/>
          <w:sz w:val="20"/>
          <w:szCs w:val="20"/>
        </w:rPr>
      </w:pPr>
    </w:p>
    <w:p w:rsidR="00B24756" w:rsidRPr="004F5D97" w:rsidRDefault="00B24756" w:rsidP="00B24756">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w:t>
      </w:r>
      <w:proofErr w:type="gramEnd"/>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B24756" w:rsidRPr="004F5D97" w:rsidRDefault="00B24756" w:rsidP="00B24756">
      <w:pPr>
        <w:pStyle w:val="Textoindependiente"/>
        <w:ind w:firstLine="708"/>
        <w:rPr>
          <w:rFonts w:ascii="Calibri" w:hAnsi="Calibri" w:cs="Calibri"/>
          <w:color w:val="595959" w:themeColor="text1" w:themeTint="A6"/>
          <w:sz w:val="20"/>
          <w:szCs w:val="20"/>
        </w:rPr>
      </w:pPr>
    </w:p>
    <w:p w:rsidR="00B24756" w:rsidRPr="00E40EC8" w:rsidRDefault="00B24756" w:rsidP="00B24756">
      <w:pPr>
        <w:pStyle w:val="Textoindependiente"/>
        <w:ind w:firstLine="708"/>
        <w:rPr>
          <w:rFonts w:ascii="Calibri" w:hAnsi="Calibri" w:cs="Calibri"/>
          <w:i/>
          <w:color w:val="595959" w:themeColor="text1" w:themeTint="A6"/>
          <w:sz w:val="26"/>
          <w:szCs w:val="26"/>
        </w:rPr>
      </w:pPr>
      <w:proofErr w:type="gramStart"/>
      <w:r w:rsidRPr="004F5D97">
        <w:rPr>
          <w:rFonts w:ascii="Calibri" w:hAnsi="Calibri" w:cs="Calibri"/>
          <w:b/>
          <w:bCs/>
          <w:i/>
          <w:iCs/>
          <w:color w:val="595959" w:themeColor="text1" w:themeTint="A6"/>
          <w:sz w:val="26"/>
          <w:szCs w:val="26"/>
        </w:rPr>
        <w:t>SEGUNDO.-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representación de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contra del acta de infracción impugnada. . . . . . . . . . . . . . . . . . . . . . . . . . . . . . . . . . . . . . . . . . . . . . . . . . . . . . . . . . . .</w:t>
      </w:r>
    </w:p>
    <w:p w:rsidR="00B24756" w:rsidRPr="004F5D97" w:rsidRDefault="00B24756" w:rsidP="00B24756">
      <w:pPr>
        <w:pStyle w:val="Textoindependiente"/>
        <w:ind w:firstLine="708"/>
        <w:rPr>
          <w:rFonts w:ascii="Calibri" w:hAnsi="Calibri" w:cs="Calibri"/>
          <w:bCs/>
          <w:iCs/>
          <w:color w:val="595959" w:themeColor="text1" w:themeTint="A6"/>
          <w:sz w:val="20"/>
          <w:szCs w:val="20"/>
        </w:rPr>
      </w:pPr>
    </w:p>
    <w:p w:rsidR="00B24756" w:rsidRDefault="00B24756" w:rsidP="00B24756">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TERCERO.-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sidRPr="004F5D97">
        <w:rPr>
          <w:rFonts w:ascii="Calibri" w:hAnsi="Calibri"/>
          <w:color w:val="595959" w:themeColor="text1" w:themeTint="A6"/>
          <w:sz w:val="26"/>
        </w:rPr>
        <w:t xml:space="preserve"> </w:t>
      </w:r>
      <w:r w:rsidRPr="004F5D97">
        <w:rPr>
          <w:rFonts w:ascii="Calibri" w:hAnsi="Calibri"/>
          <w:bCs/>
          <w:color w:val="595959" w:themeColor="text1" w:themeTint="A6"/>
          <w:sz w:val="26"/>
        </w:rPr>
        <w:t>la</w:t>
      </w:r>
      <w:r w:rsidRPr="004F5D97">
        <w:rPr>
          <w:rFonts w:ascii="Calibri" w:hAnsi="Calibri"/>
          <w:b/>
          <w:bCs/>
          <w:color w:val="595959" w:themeColor="text1" w:themeTint="A6"/>
          <w:sz w:val="26"/>
        </w:rPr>
        <w:t xml:space="preserve">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366042 (tres-seis-seis-cero-cuatro-dos)</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Pr>
          <w:rFonts w:ascii="Calibri" w:hAnsi="Calibri" w:cs="Calibri"/>
          <w:b/>
          <w:color w:val="595959" w:themeColor="text1" w:themeTint="A6"/>
          <w:sz w:val="26"/>
          <w:szCs w:val="26"/>
        </w:rPr>
        <w:t xml:space="preserve">15 </w:t>
      </w:r>
      <w:r w:rsidRPr="00F75396">
        <w:rPr>
          <w:rFonts w:ascii="Calibri" w:hAnsi="Calibri" w:cs="Calibri"/>
          <w:color w:val="595959" w:themeColor="text1" w:themeTint="A6"/>
          <w:sz w:val="26"/>
          <w:szCs w:val="26"/>
        </w:rPr>
        <w:t>quince de</w:t>
      </w:r>
      <w:r>
        <w:rPr>
          <w:rFonts w:ascii="Calibri" w:hAnsi="Calibri" w:cs="Calibri"/>
          <w:b/>
          <w:color w:val="595959" w:themeColor="text1" w:themeTint="A6"/>
          <w:sz w:val="26"/>
          <w:szCs w:val="26"/>
        </w:rPr>
        <w:t xml:space="preserve"> octubre</w:t>
      </w:r>
      <w:r w:rsidRPr="004F5D97">
        <w:rPr>
          <w:rFonts w:ascii="Calibri" w:hAnsi="Calibri" w:cs="Calibri"/>
          <w:color w:val="595959" w:themeColor="text1" w:themeTint="A6"/>
          <w:sz w:val="26"/>
          <w:szCs w:val="26"/>
        </w:rPr>
        <w:t xml:space="preserve"> </w:t>
      </w:r>
    </w:p>
    <w:p w:rsidR="00B24756" w:rsidRDefault="00B24756" w:rsidP="00B24756">
      <w:pPr>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1329/2doJAM/2017-JN</w:t>
      </w:r>
    </w:p>
    <w:p w:rsidR="00B24756" w:rsidRDefault="00B24756" w:rsidP="00B24756">
      <w:pPr>
        <w:ind w:firstLine="708"/>
        <w:jc w:val="both"/>
        <w:rPr>
          <w:rFonts w:ascii="Calibri" w:hAnsi="Calibri" w:cs="Calibri"/>
          <w:color w:val="595959" w:themeColor="text1" w:themeTint="A6"/>
          <w:sz w:val="26"/>
          <w:szCs w:val="26"/>
        </w:rPr>
      </w:pPr>
    </w:p>
    <w:p w:rsidR="00B24756" w:rsidRPr="004F5D97" w:rsidRDefault="00B24756" w:rsidP="00B24756">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del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 ello en base a las consideraciones lógicas y jurídicas expresadas en el Considerando Séptimo de esta sentencia.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B24756" w:rsidRPr="004F5D97" w:rsidRDefault="00B24756" w:rsidP="00B24756">
      <w:pPr>
        <w:ind w:firstLine="708"/>
        <w:jc w:val="both"/>
        <w:rPr>
          <w:rFonts w:ascii="Calibri" w:hAnsi="Calibri" w:cs="Calibri"/>
          <w:b/>
          <w:bCs/>
          <w:i/>
          <w:iCs/>
          <w:color w:val="595959" w:themeColor="text1" w:themeTint="A6"/>
          <w:sz w:val="26"/>
          <w:szCs w:val="26"/>
        </w:rPr>
      </w:pPr>
    </w:p>
    <w:p w:rsidR="00B24756" w:rsidRPr="004F5D97" w:rsidRDefault="00B24756" w:rsidP="00B24756">
      <w:pPr>
        <w:ind w:firstLine="708"/>
        <w:jc w:val="both"/>
        <w:rPr>
          <w:rFonts w:ascii="Calibri" w:hAnsi="Calibri"/>
          <w:color w:val="595959" w:themeColor="text1" w:themeTint="A6"/>
          <w:sz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Pr>
          <w:rFonts w:ascii="Calibri" w:hAnsi="Calibri" w:cs="Calibri"/>
          <w:b/>
          <w:color w:val="595959" w:themeColor="text1" w:themeTint="A6"/>
          <w:sz w:val="26"/>
          <w:szCs w:val="26"/>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Pr>
          <w:rFonts w:ascii="Calibri" w:hAnsi="Calibri" w:cs="Calibri"/>
          <w:b/>
          <w:bCs/>
          <w:iCs/>
          <w:color w:val="595959" w:themeColor="text1" w:themeTint="A6"/>
          <w:sz w:val="26"/>
          <w:szCs w:val="26"/>
        </w:rPr>
        <w:t>$588.82 (Quinientos ochenta y ocho pesos 82/100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w:t>
      </w:r>
      <w:r w:rsidRPr="004F5D97">
        <w:rPr>
          <w:rFonts w:ascii="Calibri" w:hAnsi="Calibri" w:cs="Calibri"/>
          <w:bCs/>
          <w:iCs/>
          <w:color w:val="595959" w:themeColor="text1" w:themeTint="A6"/>
          <w:sz w:val="26"/>
          <w:szCs w:val="26"/>
        </w:rPr>
        <w:t xml:space="preserve"> </w:t>
      </w:r>
      <w:r w:rsidRPr="004F5D97">
        <w:rPr>
          <w:rFonts w:ascii="Calibri" w:hAnsi="Calibri"/>
          <w:color w:val="595959" w:themeColor="text1" w:themeTint="A6"/>
          <w:sz w:val="26"/>
        </w:rPr>
        <w:t xml:space="preserve">. . . . . . . . . . . . </w:t>
      </w:r>
      <w:r w:rsidRPr="004F5D97">
        <w:rPr>
          <w:rFonts w:ascii="Calibri" w:hAnsi="Calibri" w:cs="Calibri"/>
          <w:color w:val="595959" w:themeColor="text1" w:themeTint="A6"/>
          <w:sz w:val="26"/>
          <w:szCs w:val="26"/>
        </w:rPr>
        <w:t xml:space="preserve">. . . . . . . . . . . . . . . . . . . . . . . . . . . . . . . . . . . . . . </w:t>
      </w:r>
    </w:p>
    <w:p w:rsidR="00B24756" w:rsidRPr="004F5D97" w:rsidRDefault="00B24756" w:rsidP="00B24756">
      <w:pPr>
        <w:ind w:firstLine="708"/>
        <w:jc w:val="both"/>
        <w:rPr>
          <w:rFonts w:ascii="Calibri" w:hAnsi="Calibri" w:cs="Calibri"/>
          <w:b/>
          <w:color w:val="595959" w:themeColor="text1" w:themeTint="A6"/>
          <w:sz w:val="20"/>
          <w:szCs w:val="20"/>
        </w:rPr>
      </w:pPr>
    </w:p>
    <w:p w:rsidR="00B24756" w:rsidRPr="004F5D97" w:rsidRDefault="00B24756" w:rsidP="00B24756">
      <w:pPr>
        <w:ind w:firstLine="708"/>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15 quince días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 </w:t>
      </w: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w:t>
      </w:r>
      <w:proofErr w:type="gramStart"/>
      <w:r w:rsidRPr="004F5D97">
        <w:rPr>
          <w:rFonts w:ascii="Calibri" w:hAnsi="Calibri" w:cs="Calibri"/>
          <w:bCs/>
          <w:iCs/>
          <w:color w:val="595959" w:themeColor="text1" w:themeTint="A6"/>
          <w:sz w:val="26"/>
          <w:szCs w:val="26"/>
        </w:rPr>
        <w:t>. . . .</w:t>
      </w:r>
      <w:proofErr w:type="gramEnd"/>
      <w:r w:rsidRPr="004F5D97">
        <w:rPr>
          <w:rFonts w:ascii="Calibri" w:hAnsi="Calibri" w:cs="Calibri"/>
          <w:bCs/>
          <w:iCs/>
          <w:color w:val="595959" w:themeColor="text1" w:themeTint="A6"/>
          <w:sz w:val="26"/>
          <w:szCs w:val="26"/>
        </w:rPr>
        <w:t xml:space="preserve">  </w:t>
      </w:r>
    </w:p>
    <w:p w:rsidR="00B24756" w:rsidRPr="004F5D97" w:rsidRDefault="00B24756" w:rsidP="00B24756">
      <w:pPr>
        <w:jc w:val="both"/>
        <w:rPr>
          <w:rFonts w:ascii="Calibri" w:hAnsi="Calibri" w:cs="Calibri"/>
          <w:color w:val="595959" w:themeColor="text1" w:themeTint="A6"/>
          <w:sz w:val="20"/>
          <w:szCs w:val="20"/>
        </w:rPr>
      </w:pPr>
    </w:p>
    <w:p w:rsidR="00B24756" w:rsidRPr="004F5D97" w:rsidRDefault="00B24756" w:rsidP="00B24756">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B24756" w:rsidRPr="004F5D97" w:rsidRDefault="00B24756" w:rsidP="00B24756">
      <w:pPr>
        <w:pStyle w:val="Textoindependiente"/>
        <w:rPr>
          <w:rFonts w:ascii="Calibri" w:hAnsi="Calibri" w:cs="Calibri"/>
          <w:color w:val="595959" w:themeColor="text1" w:themeTint="A6"/>
          <w:sz w:val="20"/>
          <w:szCs w:val="20"/>
        </w:rPr>
      </w:pPr>
    </w:p>
    <w:p w:rsidR="00B24756" w:rsidRPr="004F5D97" w:rsidRDefault="00B24756" w:rsidP="00B24756">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t>En su oportunidad, archívese este expediente, como asunto totalmente concluido y dese de baja en el Libro de Registros que se lleva para tal efecto</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B24756" w:rsidRPr="004F5D97" w:rsidRDefault="00B24756" w:rsidP="00B24756">
      <w:pPr>
        <w:pStyle w:val="Textoindependiente"/>
        <w:rPr>
          <w:rFonts w:ascii="Calibri" w:hAnsi="Calibri" w:cs="Calibri"/>
          <w:color w:val="595959" w:themeColor="text1" w:themeTint="A6"/>
          <w:sz w:val="20"/>
          <w:szCs w:val="20"/>
        </w:rPr>
      </w:pPr>
    </w:p>
    <w:p w:rsidR="00B24756" w:rsidRPr="004F5D97" w:rsidRDefault="00B24756" w:rsidP="00B24756">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lastRenderedPageBreak/>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la Licenciada </w:t>
      </w:r>
      <w:r w:rsidRPr="004F5D97">
        <w:rPr>
          <w:rFonts w:ascii="Calibri" w:hAnsi="Calibri" w:cs="Calibri"/>
          <w:b/>
          <w:bCs/>
          <w:color w:val="595959" w:themeColor="text1" w:themeTint="A6"/>
          <w:sz w:val="26"/>
          <w:szCs w:val="26"/>
        </w:rPr>
        <w:t xml:space="preserve">María del Rocío Villanueva </w:t>
      </w:r>
      <w:proofErr w:type="gramStart"/>
      <w:r w:rsidRPr="004F5D97">
        <w:rPr>
          <w:rFonts w:ascii="Calibri" w:hAnsi="Calibri" w:cs="Calibri"/>
          <w:b/>
          <w:bCs/>
          <w:color w:val="595959" w:themeColor="text1" w:themeTint="A6"/>
          <w:sz w:val="26"/>
          <w:szCs w:val="26"/>
        </w:rPr>
        <w:t>Sánchez</w:t>
      </w:r>
      <w:r w:rsidRPr="004F5D97">
        <w:rPr>
          <w:rFonts w:ascii="Calibri" w:hAnsi="Calibri" w:cs="Calibri"/>
          <w:color w:val="595959" w:themeColor="text1" w:themeTint="A6"/>
          <w:sz w:val="26"/>
          <w:szCs w:val="26"/>
        </w:rPr>
        <w:t>,  quien</w:t>
      </w:r>
      <w:proofErr w:type="gramEnd"/>
      <w:r w:rsidRPr="004F5D97">
        <w:rPr>
          <w:rFonts w:ascii="Calibri" w:hAnsi="Calibri" w:cs="Calibri"/>
          <w:color w:val="595959" w:themeColor="text1" w:themeTint="A6"/>
          <w:sz w:val="26"/>
          <w:szCs w:val="26"/>
        </w:rPr>
        <w:t xml:space="preserve"> da fe. . . . . . . . . . . . . . . . . . . . . . . . . . . . . . . . . . . . . . . . . . </w:t>
      </w:r>
    </w:p>
    <w:p w:rsidR="005321B8" w:rsidRDefault="00B24756">
      <w:bookmarkStart w:id="0" w:name="_GoBack"/>
      <w:bookmarkEnd w:id="0"/>
    </w:p>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756"/>
    <w:rsid w:val="00927ED4"/>
    <w:rsid w:val="00B24756"/>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B91FD-67F7-4DE3-AE52-05281276B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756"/>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24756"/>
    <w:pPr>
      <w:jc w:val="both"/>
    </w:pPr>
    <w:rPr>
      <w:lang w:val="es-MX"/>
    </w:rPr>
  </w:style>
  <w:style w:type="character" w:customStyle="1" w:styleId="TextoindependienteCar">
    <w:name w:val="Texto independiente Car"/>
    <w:basedOn w:val="Fuentedeprrafopredeter"/>
    <w:link w:val="Textoindependiente"/>
    <w:rsid w:val="00B24756"/>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semiHidden/>
    <w:rsid w:val="00B24756"/>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uiPriority w:val="99"/>
    <w:semiHidden/>
    <w:rsid w:val="00B24756"/>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3593</Words>
  <Characters>19765</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2018-04-25T15:01:00Z</dcterms:created>
  <dcterms:modified xsi:type="dcterms:W3CDTF">2018-04-25T15:05:00Z</dcterms:modified>
</cp:coreProperties>
</file>